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4B" w:rsidRDefault="00DD434B" w:rsidP="00DD434B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CONTRACT</w:t>
      </w:r>
    </w:p>
    <w:p w:rsidR="00DD434B" w:rsidRPr="000B0ED8" w:rsidRDefault="00DD434B" w:rsidP="00DD434B">
      <w:pPr>
        <w:suppressAutoHyphens w:val="0"/>
        <w:spacing w:after="0"/>
        <w:jc w:val="center"/>
        <w:textAlignment w:val="auto"/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la Cantina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Ajutor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Social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16"/>
          <w:szCs w:val="16"/>
          <w:lang w:val="fr-FR" w:eastAsia="ro-RO"/>
        </w:rPr>
      </w:pPr>
    </w:p>
    <w:p w:rsidR="00DD434B" w:rsidRDefault="008C2F9E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I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CONSILIUL LOCAL AL ORA</w:t>
      </w:r>
      <w:r w:rsidR="00DD43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ULUI PETRILA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DIRECŢIA DE ASISTENŢĂ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SOCIAL</w:t>
      </w:r>
      <w:r w:rsidR="00DD43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Ă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denumită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calitate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furni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>zor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sediul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in Petrila,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str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8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Martie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bl.33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parter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jud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Hunedoara,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codul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gram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inregistrare</w:t>
      </w:r>
      <w:proofErr w:type="spellEnd"/>
      <w:proofErr w:type="gram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fiscală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15378315,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contul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nr. </w:t>
      </w:r>
      <w:proofErr w:type="spellStart"/>
      <w:proofErr w:type="gram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deschis</w:t>
      </w:r>
      <w:proofErr w:type="spellEnd"/>
      <w:proofErr w:type="gram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Trezoreria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Petroşani.,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certificatul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acreditare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seria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AF  nr. </w:t>
      </w:r>
      <w:r w:rsidR="004D0F41">
        <w:rPr>
          <w:rFonts w:ascii="Times New Roman" w:eastAsia="Times New Roman" w:hAnsi="Times New Roman"/>
          <w:sz w:val="24"/>
          <w:szCs w:val="24"/>
          <w:lang w:val="fr-FR" w:eastAsia="ro-RO"/>
        </w:rPr>
        <w:t>005437,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reprezentată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doamna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Heljiu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Susana,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având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funcţia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director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executiv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calitate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furnizor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  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</w:p>
    <w:p w:rsidR="00DD434B" w:rsidRDefault="008C2F9E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II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.</w:t>
      </w:r>
      <w:r w:rsidR="004D0F4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........................................................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calitate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beneficiar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domiciliat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/ă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Orașul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Petrila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 w:rsidR="00DD434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str.</w:t>
      </w:r>
      <w:r w:rsidR="004D0F4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.....................................</w:t>
      </w:r>
      <w:r w:rsidR="00DD434B">
        <w:rPr>
          <w:rFonts w:ascii="Times New Roman" w:eastAsia="Times New Roman" w:hAnsi="Times New Roman"/>
          <w:b/>
          <w:sz w:val="24"/>
          <w:szCs w:val="24"/>
          <w:lang w:eastAsia="ro-RO"/>
        </w:rPr>
        <w:t>, nr.</w:t>
      </w:r>
      <w:r w:rsidR="00DD43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...</w:t>
      </w:r>
      <w:r w:rsidR="004D0F4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......</w:t>
      </w:r>
      <w:r w:rsidR="00DD434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, 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>j</w:t>
      </w:r>
      <w:proofErr w:type="spellStart"/>
      <w:r w:rsidR="004D0F41">
        <w:rPr>
          <w:rFonts w:ascii="Times New Roman" w:eastAsia="Times New Roman" w:hAnsi="Times New Roman"/>
          <w:sz w:val="24"/>
          <w:szCs w:val="24"/>
          <w:lang w:val="fr-FR" w:eastAsia="ro-RO"/>
        </w:rPr>
        <w:t>udetul.HD</w:t>
      </w:r>
      <w:proofErr w:type="gramStart"/>
      <w:r w:rsidR="004D0F41">
        <w:rPr>
          <w:rFonts w:ascii="Times New Roman" w:eastAsia="Times New Roman" w:hAnsi="Times New Roman"/>
          <w:sz w:val="24"/>
          <w:szCs w:val="24"/>
          <w:lang w:val="fr-FR" w:eastAsia="ro-RO"/>
        </w:rPr>
        <w:t>,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CNP</w:t>
      </w:r>
      <w:proofErr w:type="spellEnd"/>
      <w:proofErr w:type="gramEnd"/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.</w:t>
      </w:r>
      <w:r w:rsidR="00DD43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..............................</w:t>
      </w:r>
      <w:r w:rsidR="003C3DD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..............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,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posesor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B.I./C.I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seria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>.......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,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nr.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,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eliberat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data 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........................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de SPCLEP Petrila.</w:t>
      </w:r>
    </w:p>
    <w:p w:rsidR="00DD434B" w:rsidRDefault="008C2F9E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III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având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in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vedere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ORDINUL nr. 73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17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februarie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2005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modelului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acreditaţi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conform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</w:t>
      </w:r>
    </w:p>
    <w:p w:rsidR="00DD434B" w:rsidRDefault="008C2F9E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IV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convin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asupra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urmatoarelor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1.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Definitii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: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1.2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f</w:t>
      </w:r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>urnizor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 sociale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persoana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fizică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juridică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privată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acreditată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conform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acordării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prevazută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art. 11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Ordonanţa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Guvernului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nr. 68/2003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aprobată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modificări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completări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nr. 515/2003,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1.3</w:t>
      </w:r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.beneficiar de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 sociale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persoana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aflată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situatie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risc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dificultate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socială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împreună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familia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acesteia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care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necesită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conform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planului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intervenţie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revizuit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urma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evaluării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complexe;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1.4.</w:t>
      </w:r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obligaţiile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 sociale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totalitatea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îndatoririlor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asumă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care le va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îndeplini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valorificandu-şi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maximal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potenţialul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psiho-fizic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1.5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>.standarde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 xml:space="preserve"> minimale de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fr-FR" w:eastAsia="ro-RO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ansamblul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cerinţe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organizatoric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material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resursele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umane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atingerii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nivelului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performanţă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obligatoriu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toţi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specializate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aprobate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condiţiile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2.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Obiectul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contractului</w:t>
      </w:r>
      <w:proofErr w:type="spellEnd"/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2.1.)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Obiectul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constituie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următorului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social: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-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hrană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caldă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rece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Cantina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Ajutor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 – </w:t>
      </w:r>
      <w:r w:rsidR="003C3DD0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porții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3.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Costurile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acordate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contribuţia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sociale</w:t>
      </w:r>
    </w:p>
    <w:p w:rsidR="004D0F41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3.1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.Costul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total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lun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>ă al serviciilor sociale prevăzute la pct.2 este de 12 lei/zi *nr. de zile *numărul de porţii, cost suportat conform legii din bugetul local.</w:t>
      </w:r>
    </w:p>
    <w:p w:rsidR="00DD434B" w:rsidRPr="004D0F41" w:rsidRDefault="004D0F41" w:rsidP="004D0F41">
      <w:pPr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</w:t>
      </w:r>
      <w:r w:rsidRPr="004D0F41">
        <w:t xml:space="preserve"> </w:t>
      </w:r>
      <w:r w:rsidR="00CA0BA0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="00CA0BA0">
        <w:rPr>
          <w:rFonts w:ascii="Times New Roman" w:hAnsi="Times New Roman"/>
          <w:sz w:val="24"/>
          <w:szCs w:val="24"/>
        </w:rPr>
        <w:t>Persoanele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BA0">
        <w:rPr>
          <w:rFonts w:ascii="Times New Roman" w:hAnsi="Times New Roman"/>
          <w:sz w:val="24"/>
          <w:szCs w:val="24"/>
        </w:rPr>
        <w:t>îndreptățite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A0BA0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4D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F41">
        <w:rPr>
          <w:rFonts w:ascii="Times New Roman" w:hAnsi="Times New Roman"/>
          <w:sz w:val="24"/>
          <w:szCs w:val="24"/>
        </w:rPr>
        <w:t>beneficieze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0F41">
        <w:rPr>
          <w:rFonts w:ascii="Times New Roman" w:hAnsi="Times New Roman"/>
          <w:sz w:val="24"/>
          <w:szCs w:val="24"/>
        </w:rPr>
        <w:t>serviciile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F41">
        <w:rPr>
          <w:rFonts w:ascii="Times New Roman" w:hAnsi="Times New Roman"/>
          <w:sz w:val="24"/>
          <w:szCs w:val="24"/>
        </w:rPr>
        <w:t>cantinei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0F41">
        <w:rPr>
          <w:rFonts w:ascii="Times New Roman" w:hAnsi="Times New Roman"/>
          <w:sz w:val="24"/>
          <w:szCs w:val="24"/>
        </w:rPr>
        <w:t>ajuto</w:t>
      </w:r>
      <w:r w:rsidR="00CA0BA0">
        <w:rPr>
          <w:rFonts w:ascii="Times New Roman" w:hAnsi="Times New Roman"/>
          <w:sz w:val="24"/>
          <w:szCs w:val="24"/>
        </w:rPr>
        <w:t>r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social, </w:t>
      </w:r>
      <w:proofErr w:type="spellStart"/>
      <w:r w:rsidR="00CA0BA0">
        <w:rPr>
          <w:rFonts w:ascii="Times New Roman" w:hAnsi="Times New Roman"/>
          <w:sz w:val="24"/>
          <w:szCs w:val="24"/>
        </w:rPr>
        <w:t>stabilite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la art. 2, </w:t>
      </w:r>
      <w:proofErr w:type="spellStart"/>
      <w:r w:rsidR="00CA0BA0">
        <w:rPr>
          <w:rFonts w:ascii="Times New Roman" w:hAnsi="Times New Roman"/>
          <w:sz w:val="24"/>
          <w:szCs w:val="24"/>
        </w:rPr>
        <w:t>și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CA0BA0">
        <w:rPr>
          <w:rFonts w:ascii="Times New Roman" w:hAnsi="Times New Roman"/>
          <w:sz w:val="24"/>
          <w:szCs w:val="24"/>
        </w:rPr>
        <w:t>realizează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BA0">
        <w:rPr>
          <w:rFonts w:ascii="Times New Roman" w:hAnsi="Times New Roman"/>
          <w:sz w:val="24"/>
          <w:szCs w:val="24"/>
        </w:rPr>
        <w:t>venituri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BA0">
        <w:rPr>
          <w:rFonts w:ascii="Times New Roman" w:hAnsi="Times New Roman"/>
          <w:sz w:val="24"/>
          <w:szCs w:val="24"/>
        </w:rPr>
        <w:t>ce</w:t>
      </w:r>
      <w:proofErr w:type="spellEnd"/>
      <w:r w:rsidR="00CA0BA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A0BA0">
        <w:rPr>
          <w:rFonts w:ascii="Times New Roman" w:hAnsi="Times New Roman"/>
          <w:sz w:val="24"/>
          <w:szCs w:val="24"/>
        </w:rPr>
        <w:t>situează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F41">
        <w:rPr>
          <w:rFonts w:ascii="Times New Roman" w:hAnsi="Times New Roman"/>
          <w:sz w:val="24"/>
          <w:szCs w:val="24"/>
        </w:rPr>
        <w:t>peste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F41">
        <w:rPr>
          <w:rFonts w:ascii="Times New Roman" w:hAnsi="Times New Roman"/>
          <w:sz w:val="24"/>
          <w:szCs w:val="24"/>
        </w:rPr>
        <w:t>nivelul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F41">
        <w:rPr>
          <w:rFonts w:ascii="Times New Roman" w:hAnsi="Times New Roman"/>
          <w:sz w:val="24"/>
          <w:szCs w:val="24"/>
        </w:rPr>
        <w:t>venitului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net lunar, </w:t>
      </w:r>
      <w:proofErr w:type="spellStart"/>
      <w:r w:rsidRPr="004D0F41">
        <w:rPr>
          <w:rFonts w:ascii="Times New Roman" w:hAnsi="Times New Roman"/>
          <w:sz w:val="24"/>
          <w:szCs w:val="24"/>
        </w:rPr>
        <w:t>pentru</w:t>
      </w:r>
      <w:proofErr w:type="spellEnd"/>
      <w:r w:rsidRPr="004D0F41">
        <w:rPr>
          <w:rFonts w:ascii="Times New Roman" w:hAnsi="Times New Roman"/>
          <w:sz w:val="24"/>
          <w:szCs w:val="24"/>
        </w:rPr>
        <w:t xml:space="preserve"> o</w:t>
      </w:r>
      <w:r w:rsidR="00CA0BA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persoană singură, luat î</w:t>
      </w:r>
      <w:r w:rsidRPr="004D0F41">
        <w:rPr>
          <w:rFonts w:ascii="Times New Roman" w:eastAsia="Times New Roman" w:hAnsi="Times New Roman"/>
          <w:sz w:val="24"/>
          <w:szCs w:val="24"/>
          <w:lang w:val="ro-RO" w:eastAsia="ro-RO"/>
        </w:rPr>
        <w:t>n calcul la stabilirea ajutorului social, pot beneficia de serviciile cantinei de ajutor</w:t>
      </w:r>
      <w:r w:rsidR="00CA0BA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social, cu plata unei contribuț</w:t>
      </w:r>
      <w:r w:rsidRPr="004D0F41">
        <w:rPr>
          <w:rFonts w:ascii="Times New Roman" w:eastAsia="Times New Roman" w:hAnsi="Times New Roman"/>
          <w:sz w:val="24"/>
          <w:szCs w:val="24"/>
          <w:lang w:val="ro-RO" w:eastAsia="ro-RO"/>
        </w:rPr>
        <w:t>i</w:t>
      </w:r>
      <w:r w:rsidR="00CA0BA0">
        <w:rPr>
          <w:rFonts w:ascii="Times New Roman" w:eastAsia="Times New Roman" w:hAnsi="Times New Roman"/>
          <w:sz w:val="24"/>
          <w:szCs w:val="24"/>
          <w:lang w:val="ro-RO" w:eastAsia="ro-RO"/>
        </w:rPr>
        <w:t>i de 30% din venitul pe persoană, fără a se depaș</w:t>
      </w:r>
      <w:r w:rsidRPr="004D0F41">
        <w:rPr>
          <w:rFonts w:ascii="Times New Roman" w:eastAsia="Times New Roman" w:hAnsi="Times New Roman"/>
          <w:sz w:val="24"/>
          <w:szCs w:val="24"/>
          <w:lang w:val="ro-RO" w:eastAsia="ro-RO"/>
        </w:rPr>
        <w:t>i costul mes</w:t>
      </w:r>
      <w:r w:rsidR="00CA0BA0">
        <w:rPr>
          <w:rFonts w:ascii="Times New Roman" w:eastAsia="Times New Roman" w:hAnsi="Times New Roman"/>
          <w:sz w:val="24"/>
          <w:szCs w:val="24"/>
          <w:lang w:val="ro-RO" w:eastAsia="ro-RO"/>
        </w:rPr>
        <w:t>elor servite, calculat pe aceeași perioadă</w:t>
      </w:r>
      <w:r w:rsidRPr="004D0F41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:rsidR="00DD434B" w:rsidRDefault="003C3DD0" w:rsidP="003C3DD0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4. </w:t>
      </w:r>
      <w:proofErr w:type="spellStart"/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Durata</w:t>
      </w:r>
      <w:proofErr w:type="spellEnd"/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DD434B"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contractului</w:t>
      </w:r>
      <w:proofErr w:type="spellEnd"/>
    </w:p>
    <w:p w:rsidR="00DD434B" w:rsidRPr="003C3DD0" w:rsidRDefault="00DD434B" w:rsidP="003C3DD0">
      <w:pPr>
        <w:suppressAutoHyphens w:val="0"/>
        <w:spacing w:after="0"/>
        <w:ind w:hanging="360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    4.1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.Durata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la data de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r w:rsidR="003C3DD0">
        <w:rPr>
          <w:rFonts w:ascii="Times New Roman" w:eastAsia="Times New Roman" w:hAnsi="Times New Roman"/>
          <w:sz w:val="24"/>
          <w:szCs w:val="24"/>
          <w:lang w:val="ro-RO" w:eastAsia="ro-RO"/>
        </w:rPr>
        <w:t>încetarea acordări serviciilor.</w:t>
      </w:r>
    </w:p>
    <w:p w:rsidR="00DD434B" w:rsidRDefault="00DD434B" w:rsidP="003C3DD0">
      <w:pPr>
        <w:tabs>
          <w:tab w:val="left" w:pos="6570"/>
        </w:tabs>
        <w:suppressAutoHyphens w:val="0"/>
        <w:spacing w:after="0"/>
        <w:ind w:firstLine="120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DD434B" w:rsidRDefault="00DD434B" w:rsidP="003C3DD0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5.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Etapele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procesului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acordare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sociale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</w:p>
    <w:p w:rsidR="00DD434B" w:rsidRDefault="00DD434B" w:rsidP="003C3DD0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5.1.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reevaluarea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periodică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situaţiei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întocmirea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semestrială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anchetei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sociale.</w:t>
      </w:r>
    </w:p>
    <w:p w:rsidR="00DD434B" w:rsidRDefault="00DD434B" w:rsidP="003C3DD0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6.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Drepturile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furnizorului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sociale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</w:p>
    <w:p w:rsidR="00DD434B" w:rsidRDefault="00DD434B" w:rsidP="003C3DD0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lastRenderedPageBreak/>
        <w:t xml:space="preserve">    6.1. 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de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verifica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veridicitatea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informaţiilor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primite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6.2. de a sista acordarea serviciilor sociale către beneficiar în cazul in care constată că acesta i-a furnizat informaţii eronate;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6.3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.de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utiliza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conditiile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date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denominalizate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scopul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întocmirii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statistici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dezvoltarea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sociale.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7.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Obligaţiile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furnizorului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sociale: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7.1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.să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respecte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drepturile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libertaţile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fundamentale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precum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drepturile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rezultate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prezentul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7.2.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informeze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conţinutului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condiţiilor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acestora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-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regulamentului</w:t>
      </w:r>
      <w:proofErr w:type="spellEnd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gram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de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organizare</w:t>
      </w:r>
      <w:proofErr w:type="spellEnd"/>
      <w:proofErr w:type="gramEnd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7.3.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reevalueze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periodic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situatia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 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7.4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.să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respecte,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conform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confidenţialitatea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datelor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informaţiilor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referitoare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7.5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.să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considerare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dorinţele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recomandările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obiective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7.6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.să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utilizeze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contribuţia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exclusiv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acoperirea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cheltuielilor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8.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Drepturile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beneficiarului</w:t>
      </w:r>
      <w:proofErr w:type="spellEnd"/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8.1.În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prevazute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2,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va respecta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drepturile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libertăţile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fundamentale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sociale.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8.2. Beneficiarul are următoarele drepturi contractuale: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a) de a i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asigura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continuitatea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atât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timp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cât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menţin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conditiile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care au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generat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situatia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dificultate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b)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refuza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conditii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obiective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primirea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c) de a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informat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timp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util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termeni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accesibili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drepturilor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măsurilor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protecţie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situaţiilor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risc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modificărilor intervenite in acordarea serviciilor sociale;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-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oportunităţii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acordării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altor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listei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nivel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local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cuprinzând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acreditaţi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regulamentului</w:t>
      </w:r>
      <w:proofErr w:type="spellEnd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organizare</w:t>
      </w:r>
      <w:proofErr w:type="spellEnd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CA0BA0">
        <w:rPr>
          <w:rFonts w:ascii="Times New Roman" w:eastAsia="Times New Roman" w:hAnsi="Times New Roman"/>
          <w:sz w:val="24"/>
          <w:szCs w:val="24"/>
          <w:lang w:val="fr-FR" w:eastAsia="ro-RO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d)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avea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acces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propriul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dosar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e) de a-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exprima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nemultumirea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sociale.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9.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Obligatiile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beneficiarului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: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9.1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participe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activ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</w:t>
      </w:r>
    </w:p>
    <w:p w:rsidR="00CB309B" w:rsidRDefault="00DD434B" w:rsidP="00DD434B">
      <w:pPr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9.2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.să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furnizeze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informaţii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corecte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identitatea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situaţia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familială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economică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socială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permită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verificarea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veridicităţii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acestora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9.3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.să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anunţe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orice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modificare</w:t>
      </w:r>
      <w:proofErr w:type="spellEnd"/>
      <w:r w:rsidR="003C3DD0" w:rsidRP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intervenită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termen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24 de ore</w:t>
      </w:r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legă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tură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situaţia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personală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parcursul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acordării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sociale;</w:t>
      </w:r>
    </w:p>
    <w:p w:rsidR="00DD434B" w:rsidRDefault="00DD434B" w:rsidP="00DD434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9.4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.să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respecte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regulamentul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internă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(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reguli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comportament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, progr</w:t>
      </w:r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am,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persoanele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contact etc.)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regulamentul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organizare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funcționare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Serviului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</w:t>
      </w:r>
      <w:r w:rsidR="003C3DD0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9.5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presteze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ore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muncă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folosul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comunității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funcție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porții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alocate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70062C" w:rsidRDefault="0070062C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9.6 </w:t>
      </w:r>
      <w:r w:rsidR="006410B8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="006410B8">
        <w:rPr>
          <w:rFonts w:ascii="Times New Roman" w:eastAsia="Times New Roman" w:hAnsi="Times New Roman"/>
          <w:sz w:val="24"/>
          <w:szCs w:val="24"/>
          <w:lang w:val="fr-FR" w:eastAsia="ro-RO"/>
        </w:rPr>
        <w:t>dacă</w:t>
      </w:r>
      <w:proofErr w:type="spellEnd"/>
      <w:proofErr w:type="gramEnd"/>
      <w:r w:rsidR="006410B8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urma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declarațiilor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false,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făcute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deliberat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un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necuvenit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restitui</w:t>
      </w:r>
      <w:proofErr w:type="spellEnd"/>
      <w:r w:rsidR="006410B8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10.)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Soluţionarea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reclamaţiilor</w:t>
      </w:r>
      <w:proofErr w:type="spellEnd"/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lastRenderedPageBreak/>
        <w:t xml:space="preserve">    10.1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.Beneficiarul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a formula verbal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scris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reclamaţii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sociale.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10.2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.Reclamaţiile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pot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adresate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direct.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10.3.Furnizorul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obligaţia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analiza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continutul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reclamaţiilor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consultând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atât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le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soluţiona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conform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legii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respectând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Procedura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Operațională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elaborată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aprobată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conform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managerial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intern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Direcției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Asistență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Socială</w:t>
      </w:r>
      <w:proofErr w:type="spellEnd"/>
      <w:r w:rsidR="00234906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   11.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Litigii</w:t>
      </w:r>
      <w:proofErr w:type="spellEnd"/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11.1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.Litigiile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născute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legatură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încheierea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executarea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modificarea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ori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alte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pretenţii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decurgând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prezentul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vor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supuse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unei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proceduri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prealabile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soluţionare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amiabila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11.2.Dacă dupa 15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zile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începerea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acestor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proceduri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neoficiale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furnizorul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beneficiarul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nu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reuşesc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rezolve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amiabil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divergenţă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contractuală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se pot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adresa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instan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>ţelor judecătoreşti competente.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12.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Încetarea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contractului</w:t>
      </w:r>
      <w:proofErr w:type="spellEnd"/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13.1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.Constituie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motiv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încetare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prezentului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a)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părţilor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;</w:t>
      </w:r>
    </w:p>
    <w:p w:rsidR="00DD434B" w:rsidRDefault="003C3DD0" w:rsidP="00DD434B">
      <w:pPr>
        <w:suppressAutoHyphens w:val="0"/>
        <w:spacing w:after="0"/>
        <w:ind w:left="-18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b)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neâ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ndeplinirea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F1202">
        <w:rPr>
          <w:rFonts w:ascii="Times New Roman" w:eastAsia="Times New Roman" w:hAnsi="Times New Roman"/>
          <w:sz w:val="24"/>
          <w:szCs w:val="24"/>
          <w:lang w:val="fr-FR" w:eastAsia="ro-RO"/>
        </w:rPr>
        <w:t>condiţiilor</w:t>
      </w:r>
      <w:proofErr w:type="spellEnd"/>
      <w:r w:rsidR="005F120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F1202">
        <w:rPr>
          <w:rFonts w:ascii="Times New Roman" w:eastAsia="Times New Roman" w:hAnsi="Times New Roman"/>
          <w:sz w:val="24"/>
          <w:szCs w:val="24"/>
          <w:lang w:val="fr-FR" w:eastAsia="ro-RO"/>
        </w:rPr>
        <w:t>prevăzute</w:t>
      </w:r>
      <w:proofErr w:type="spellEnd"/>
      <w:r w:rsidR="005F120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5F1202">
        <w:rPr>
          <w:rFonts w:ascii="Times New Roman" w:eastAsia="Times New Roman" w:hAnsi="Times New Roman"/>
          <w:sz w:val="24"/>
          <w:szCs w:val="24"/>
          <w:lang w:val="fr-FR" w:eastAsia="ro-RO"/>
        </w:rPr>
        <w:t>legea</w:t>
      </w:r>
      <w:proofErr w:type="spellEnd"/>
      <w:r w:rsidR="005F120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F1202">
        <w:rPr>
          <w:rFonts w:ascii="Times New Roman" w:eastAsia="Times New Roman" w:hAnsi="Times New Roman"/>
          <w:sz w:val="24"/>
          <w:szCs w:val="24"/>
          <w:lang w:val="fr-FR" w:eastAsia="ro-RO"/>
        </w:rPr>
        <w:t>C</w:t>
      </w:r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antinelor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>ajutor</w:t>
      </w:r>
      <w:proofErr w:type="spellEnd"/>
      <w:r w:rsidR="00DD43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social.</w:t>
      </w:r>
    </w:p>
    <w:p w:rsidR="003C3DD0" w:rsidRDefault="003C3DD0" w:rsidP="00DD434B">
      <w:pPr>
        <w:suppressAutoHyphens w:val="0"/>
        <w:spacing w:after="0"/>
        <w:ind w:left="-18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c)</w:t>
      </w:r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>nerespectarea</w:t>
      </w:r>
      <w:proofErr w:type="spellEnd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>regulamentului</w:t>
      </w:r>
      <w:proofErr w:type="spellEnd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>organizare</w:t>
      </w:r>
      <w:proofErr w:type="spellEnd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>funționare</w:t>
      </w:r>
      <w:proofErr w:type="spellEnd"/>
    </w:p>
    <w:p w:rsidR="005F1202" w:rsidRDefault="005F1202" w:rsidP="00DD434B">
      <w:pPr>
        <w:suppressAutoHyphens w:val="0"/>
        <w:spacing w:after="0"/>
        <w:ind w:left="-18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d)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Cantina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ajutor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13.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>Dispozitii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 w:eastAsia="ro-RO"/>
        </w:rPr>
        <w:t xml:space="preserve"> finale</w:t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13.1.Părţile contractante au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durata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îndeplinirii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prezentului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conveni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modificarea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clauzelor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acestuia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adiţional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numai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apariţiei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unor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circumstante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lezează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interesele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legitime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acestora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care nu au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putut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prevăzute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la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încheierii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prezentului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13.2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.Prevederile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prezentului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se vor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completa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legislatiei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vigoare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domeniu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13.3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.Furnizorul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realizează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monitorizarea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evaluarea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sociale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acordate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:rsidR="00F0557F" w:rsidRDefault="00F0557F" w:rsidP="00F0557F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13.4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Prezentul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>contract</w:t>
      </w:r>
      <w:proofErr w:type="spellEnd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>fost</w:t>
      </w:r>
      <w:proofErr w:type="spellEnd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>încheiat</w:t>
      </w:r>
      <w:proofErr w:type="spellEnd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azi______________</w:t>
      </w:r>
      <w:bookmarkStart w:id="0" w:name="_GoBack"/>
      <w:bookmarkEnd w:id="0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>în</w:t>
      </w:r>
      <w:proofErr w:type="spellEnd"/>
      <w:r w:rsidR="00B81FF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exemplare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câte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unul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parte.</w:t>
      </w:r>
    </w:p>
    <w:p w:rsidR="00F0557F" w:rsidRDefault="00F0557F" w:rsidP="00F0557F">
      <w:pPr>
        <w:suppressAutoHyphens w:val="0"/>
        <w:spacing w:after="0"/>
        <w:textAlignment w:val="auto"/>
        <w:rPr>
          <w:rFonts w:ascii="Times New Roman" w:eastAsia="Times New Roman" w:hAnsi="Times New Roman"/>
          <w:sz w:val="16"/>
          <w:szCs w:val="16"/>
          <w:lang w:val="fr-FR" w:eastAsia="ro-RO"/>
        </w:rPr>
      </w:pPr>
    </w:p>
    <w:p w:rsidR="00F0557F" w:rsidRDefault="00F0557F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:rsidR="00DD434B" w:rsidRDefault="00DD434B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16"/>
          <w:szCs w:val="16"/>
          <w:lang w:val="fr-FR" w:eastAsia="ro-RO"/>
        </w:rPr>
      </w:pPr>
    </w:p>
    <w:p w:rsidR="00DD434B" w:rsidRDefault="00DD434B" w:rsidP="00DD434B">
      <w:pPr>
        <w:tabs>
          <w:tab w:val="left" w:pos="6225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0"/>
          <w:szCs w:val="20"/>
          <w:lang w:val="fr-FR" w:eastAsia="ro-RO"/>
        </w:rPr>
        <w:t xml:space="preserve">     </w:t>
      </w:r>
      <w:r>
        <w:rPr>
          <w:rFonts w:ascii="Times New Roman" w:eastAsia="Times New Roman" w:hAnsi="Times New Roman"/>
          <w:b/>
          <w:lang w:val="fr-FR" w:eastAsia="ro-RO"/>
        </w:rPr>
        <w:t>FURNIZOR SERVICII SOCIALE</w:t>
      </w:r>
      <w:r>
        <w:rPr>
          <w:rFonts w:ascii="Times New Roman" w:eastAsia="Times New Roman" w:hAnsi="Times New Roman"/>
          <w:b/>
          <w:lang w:val="fr-FR" w:eastAsia="ro-RO"/>
        </w:rPr>
        <w:tab/>
      </w:r>
    </w:p>
    <w:p w:rsidR="00DD434B" w:rsidRDefault="00DD434B" w:rsidP="00DD434B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DIRECŢIA DE ASISTENŢĂ SOCIALĂ</w:t>
      </w:r>
      <w:r w:rsidR="00F0557F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                              </w:t>
      </w:r>
      <w:r w:rsidR="00F0557F" w:rsidRPr="00F0557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544F58">
        <w:rPr>
          <w:rFonts w:ascii="Times New Roman" w:eastAsia="Times New Roman" w:hAnsi="Times New Roman"/>
          <w:sz w:val="24"/>
          <w:szCs w:val="24"/>
          <w:lang w:val="ro-RO" w:eastAsia="ro-RO"/>
        </w:rPr>
        <w:t>BENEFICIAR,</w:t>
      </w:r>
    </w:p>
    <w:p w:rsidR="00DD434B" w:rsidRDefault="00F0557F" w:rsidP="00DD434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DIRECTOR EXECUTIV,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  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</w:t>
      </w:r>
      <w:r w:rsidR="00B81FF2">
        <w:rPr>
          <w:rFonts w:ascii="Times New Roman" w:eastAsia="Times New Roman" w:hAnsi="Times New Roman"/>
          <w:sz w:val="24"/>
          <w:szCs w:val="24"/>
          <w:lang w:val="ro-RO" w:eastAsia="ro-RO"/>
        </w:rPr>
        <w:t>NUME __________________</w:t>
      </w:r>
      <w:r w:rsidR="00DD434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</w:t>
      </w:r>
    </w:p>
    <w:p w:rsidR="00DD434B" w:rsidRDefault="00DD434B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</w:t>
      </w:r>
      <w:r w:rsidR="00544F5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r w:rsidR="00F0557F">
        <w:rPr>
          <w:rFonts w:ascii="Times New Roman" w:eastAsia="Times New Roman" w:hAnsi="Times New Roman"/>
          <w:sz w:val="24"/>
          <w:szCs w:val="24"/>
          <w:lang w:val="ro-RO" w:eastAsia="ro-RO"/>
        </w:rPr>
        <w:t>HELJIU SUSANA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B81FF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                                SEMNĂTURA____________</w:t>
      </w:r>
    </w:p>
    <w:p w:rsidR="00F0557F" w:rsidRDefault="00F0557F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F0557F" w:rsidRDefault="00F0557F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544F58" w:rsidRDefault="00544F58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F0557F" w:rsidRDefault="00F0557F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F0557F" w:rsidRDefault="00F0557F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CONSILIER JURIDIC</w:t>
      </w:r>
    </w:p>
    <w:p w:rsidR="00F0557F" w:rsidRDefault="00F0557F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ALINA-DIANA KUCSAR</w:t>
      </w:r>
    </w:p>
    <w:p w:rsidR="00DD434B" w:rsidRDefault="00DD434B" w:rsidP="00DD434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</w:t>
      </w:r>
    </w:p>
    <w:p w:rsidR="00DD434B" w:rsidRDefault="00F0557F" w:rsidP="00DD434B">
      <w:pPr>
        <w:suppressAutoHyphens w:val="0"/>
        <w:spacing w:after="0"/>
        <w:ind w:firstLine="6000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</w:t>
      </w:r>
    </w:p>
    <w:p w:rsidR="00DD434B" w:rsidRDefault="00DD434B" w:rsidP="00DD434B">
      <w:pPr>
        <w:tabs>
          <w:tab w:val="left" w:pos="68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DD434B" w:rsidRPr="00544F58" w:rsidRDefault="00544F58" w:rsidP="00544F58">
      <w:pPr>
        <w:spacing w:after="0"/>
        <w:rPr>
          <w:rFonts w:ascii="Times New Roman" w:hAnsi="Times New Roman"/>
          <w:sz w:val="24"/>
          <w:szCs w:val="24"/>
        </w:rPr>
      </w:pPr>
      <w:r w:rsidRPr="00544F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44F58">
        <w:rPr>
          <w:rFonts w:ascii="Times New Roman" w:hAnsi="Times New Roman"/>
          <w:sz w:val="24"/>
          <w:szCs w:val="24"/>
        </w:rPr>
        <w:t xml:space="preserve"> INSPECTOR,</w:t>
      </w:r>
    </w:p>
    <w:p w:rsidR="00544F58" w:rsidRPr="00544F58" w:rsidRDefault="00544F58" w:rsidP="00544F58">
      <w:pPr>
        <w:spacing w:after="0"/>
        <w:rPr>
          <w:rFonts w:ascii="Times New Roman" w:hAnsi="Times New Roman"/>
          <w:sz w:val="24"/>
          <w:szCs w:val="24"/>
        </w:rPr>
      </w:pPr>
      <w:r w:rsidRPr="00544F58">
        <w:rPr>
          <w:rFonts w:ascii="Times New Roman" w:hAnsi="Times New Roman"/>
          <w:sz w:val="24"/>
          <w:szCs w:val="24"/>
        </w:rPr>
        <w:t>DOBRE MIHAELA ANGELICA</w:t>
      </w:r>
    </w:p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Pr="00DD434B" w:rsidRDefault="00DD434B" w:rsidP="00DD434B"/>
    <w:p w:rsidR="00DD434B" w:rsidRDefault="00DD434B" w:rsidP="00DD434B"/>
    <w:p w:rsidR="00DD434B" w:rsidRDefault="00DD434B" w:rsidP="00DD434B">
      <w:pPr>
        <w:tabs>
          <w:tab w:val="left" w:pos="1695"/>
        </w:tabs>
      </w:pPr>
      <w:r>
        <w:tab/>
      </w:r>
    </w:p>
    <w:p w:rsidR="00DD434B" w:rsidRDefault="00DD434B" w:rsidP="00DD434B">
      <w:pPr>
        <w:tabs>
          <w:tab w:val="left" w:pos="1695"/>
        </w:tabs>
      </w:pPr>
    </w:p>
    <w:p w:rsidR="00DD434B" w:rsidRDefault="00DD434B" w:rsidP="00DD434B">
      <w:pPr>
        <w:tabs>
          <w:tab w:val="left" w:pos="1695"/>
        </w:tabs>
      </w:pPr>
    </w:p>
    <w:p w:rsidR="00DD434B" w:rsidRDefault="00DD434B" w:rsidP="00DD434B">
      <w:pPr>
        <w:spacing w:after="0"/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7626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4B" w:rsidRPr="00DD434B" w:rsidRDefault="00DD434B" w:rsidP="00DD43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DD434B">
        <w:rPr>
          <w:rFonts w:ascii="Times New Roman" w:hAnsi="Times New Roman"/>
          <w:b/>
        </w:rPr>
        <w:t>VIZAT</w:t>
      </w:r>
    </w:p>
    <w:p w:rsidR="00DD434B" w:rsidRPr="00DD434B" w:rsidRDefault="00DD434B" w:rsidP="00DD43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Pr="00DD434B">
        <w:rPr>
          <w:rFonts w:ascii="Times New Roman" w:hAnsi="Times New Roman"/>
          <w:b/>
        </w:rPr>
        <w:t>DIRECTOR EXECUTIV</w:t>
      </w:r>
    </w:p>
    <w:p w:rsidR="00DD434B" w:rsidRPr="00DD434B" w:rsidRDefault="00DD434B" w:rsidP="00DD43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Pr="00DD434B">
        <w:rPr>
          <w:rFonts w:ascii="Times New Roman" w:hAnsi="Times New Roman"/>
          <w:b/>
        </w:rPr>
        <w:t>HELJIU SUSANA</w:t>
      </w:r>
    </w:p>
    <w:p w:rsidR="00DD434B" w:rsidRDefault="00DD434B" w:rsidP="00DD434B">
      <w:pPr>
        <w:spacing w:after="0"/>
        <w:rPr>
          <w:rFonts w:ascii="Times New Roman" w:hAnsi="Times New Roman"/>
          <w:lang w:val="ro-RO"/>
        </w:rPr>
      </w:pPr>
    </w:p>
    <w:p w:rsidR="00B531DB" w:rsidRPr="00DD434B" w:rsidRDefault="00B531DB" w:rsidP="00DD434B">
      <w:pPr>
        <w:spacing w:after="0"/>
        <w:rPr>
          <w:rFonts w:ascii="Times New Roman" w:hAnsi="Times New Roman"/>
          <w:lang w:val="ro-RO"/>
        </w:rPr>
      </w:pPr>
    </w:p>
    <w:p w:rsidR="00DD434B" w:rsidRDefault="00DD434B" w:rsidP="00A6581A">
      <w:pPr>
        <w:tabs>
          <w:tab w:val="left" w:pos="2940"/>
        </w:tabs>
        <w:spacing w:after="0"/>
      </w:pPr>
      <w:r w:rsidRPr="00DD434B">
        <w:rPr>
          <w:rFonts w:ascii="Times New Roman" w:hAnsi="Times New Roman"/>
          <w:lang w:val="ro-RO"/>
        </w:rPr>
        <w:tab/>
      </w:r>
    </w:p>
    <w:p w:rsidR="00DD434B" w:rsidRDefault="00DD434B" w:rsidP="00DD434B">
      <w:pPr>
        <w:tabs>
          <w:tab w:val="left" w:pos="1695"/>
        </w:tabs>
      </w:pPr>
    </w:p>
    <w:p w:rsidR="00DD434B" w:rsidRPr="00DD434B" w:rsidRDefault="00DD434B" w:rsidP="00DD434B">
      <w:pPr>
        <w:tabs>
          <w:tab w:val="left" w:pos="1695"/>
        </w:tabs>
      </w:pPr>
    </w:p>
    <w:sectPr w:rsidR="00DD434B" w:rsidRPr="00DD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8"/>
    <w:rsid w:val="00234906"/>
    <w:rsid w:val="003C3DD0"/>
    <w:rsid w:val="004D0F41"/>
    <w:rsid w:val="00544F58"/>
    <w:rsid w:val="00560D98"/>
    <w:rsid w:val="005727CF"/>
    <w:rsid w:val="005B451A"/>
    <w:rsid w:val="005F1202"/>
    <w:rsid w:val="006410B8"/>
    <w:rsid w:val="0070062C"/>
    <w:rsid w:val="008C2F9E"/>
    <w:rsid w:val="00914516"/>
    <w:rsid w:val="00A6581A"/>
    <w:rsid w:val="00A9698B"/>
    <w:rsid w:val="00AD6CFE"/>
    <w:rsid w:val="00B06038"/>
    <w:rsid w:val="00B531DB"/>
    <w:rsid w:val="00B81FF2"/>
    <w:rsid w:val="00BE290A"/>
    <w:rsid w:val="00CA0BA0"/>
    <w:rsid w:val="00DD434B"/>
    <w:rsid w:val="00F0557F"/>
    <w:rsid w:val="00F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34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34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EA84-971A-406A-9F6C-22296746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1453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Dobre</dc:creator>
  <cp:keywords/>
  <dc:description/>
  <cp:lastModifiedBy>Mihaela Dobre</cp:lastModifiedBy>
  <cp:revision>14</cp:revision>
  <cp:lastPrinted>2021-03-15T11:09:00Z</cp:lastPrinted>
  <dcterms:created xsi:type="dcterms:W3CDTF">2021-03-11T07:05:00Z</dcterms:created>
  <dcterms:modified xsi:type="dcterms:W3CDTF">2021-03-23T12:53:00Z</dcterms:modified>
</cp:coreProperties>
</file>