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5F8E" w14:textId="77777777" w:rsidR="00A03FF5" w:rsidRPr="005B5685" w:rsidRDefault="00A03FF5" w:rsidP="00A03FF5">
      <w:pPr>
        <w:spacing w:after="0" w:afterAutospacing="0"/>
        <w:jc w:val="center"/>
        <w:rPr>
          <w:rFonts w:cstheme="minorHAnsi"/>
          <w:i/>
          <w:iCs/>
          <w:lang w:val="ro-RO"/>
        </w:rPr>
      </w:pPr>
      <w:r w:rsidRPr="005B5685">
        <w:rPr>
          <w:rFonts w:cstheme="minorHAnsi"/>
          <w:i/>
          <w:iCs/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01906CF1" wp14:editId="1CAFFDE5">
            <wp:simplePos x="0" y="0"/>
            <wp:positionH relativeFrom="margin">
              <wp:posOffset>-904875</wp:posOffset>
            </wp:positionH>
            <wp:positionV relativeFrom="margin">
              <wp:align>bottom</wp:align>
            </wp:positionV>
            <wp:extent cx="7877175" cy="1333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5685">
        <w:rPr>
          <w:rFonts w:cstheme="minorHAnsi"/>
          <w:i/>
          <w:iCs/>
          <w:lang w:val="ro-RO"/>
        </w:rPr>
        <w:t xml:space="preserve">Programul Operational Regional 2014-2020 </w:t>
      </w:r>
    </w:p>
    <w:p w14:paraId="75B0AB9D" w14:textId="77777777" w:rsidR="00A03FF5" w:rsidRPr="005B5685" w:rsidRDefault="00A03FF5" w:rsidP="00A03FF5">
      <w:pPr>
        <w:spacing w:after="0" w:afterAutospacing="0"/>
        <w:jc w:val="center"/>
        <w:rPr>
          <w:rFonts w:cstheme="minorHAnsi"/>
          <w:i/>
          <w:iCs/>
          <w:lang w:val="ro-RO"/>
        </w:rPr>
      </w:pPr>
      <w:r w:rsidRPr="005B5685">
        <w:rPr>
          <w:rFonts w:cstheme="minorHAnsi"/>
          <w:i/>
          <w:iCs/>
          <w:lang w:val="ro-RO"/>
        </w:rPr>
        <w:t xml:space="preserve">Axa Prioritara 3 - Sprijinirea tranziției către o economie cu emisii scăzute de carbon </w:t>
      </w:r>
    </w:p>
    <w:p w14:paraId="15B4AEDB" w14:textId="77777777" w:rsidR="00A03FF5" w:rsidRPr="005B5685" w:rsidRDefault="00A03FF5" w:rsidP="00A03FF5">
      <w:pPr>
        <w:spacing w:after="0" w:afterAutospacing="0"/>
        <w:jc w:val="center"/>
        <w:rPr>
          <w:rFonts w:cstheme="minorHAnsi"/>
          <w:i/>
          <w:iCs/>
          <w:lang w:val="ro-RO"/>
        </w:rPr>
      </w:pPr>
      <w:r w:rsidRPr="005B5685">
        <w:rPr>
          <w:rFonts w:cstheme="minorHAnsi"/>
          <w:i/>
          <w:iCs/>
          <w:lang w:val="ro-RO"/>
        </w:rPr>
        <w:t xml:space="preserve">Prioritatea de Investitii 3.1 Sprijinirea eficienței energetice, a gestionării inteligente a energiei și a utilizării energiei din surse regenerabile în infrastructurile publice, inclusiv în clădirile publice, și în sectorul locuințelor, </w:t>
      </w:r>
    </w:p>
    <w:p w14:paraId="01972DA9" w14:textId="18E3D392" w:rsidR="00B9216E" w:rsidRPr="00E03424" w:rsidRDefault="00A03FF5" w:rsidP="00E03424">
      <w:pPr>
        <w:spacing w:after="0" w:afterAutospacing="0"/>
        <w:jc w:val="center"/>
        <w:rPr>
          <w:rFonts w:cstheme="minorHAnsi"/>
          <w:i/>
          <w:iCs/>
          <w:lang w:val="ro-RO"/>
        </w:rPr>
      </w:pPr>
      <w:r w:rsidRPr="005B5685">
        <w:rPr>
          <w:rFonts w:cstheme="minorHAnsi"/>
          <w:i/>
          <w:iCs/>
          <w:lang w:val="ro-RO"/>
        </w:rPr>
        <w:t>Operatiunea C – Iluminat public</w:t>
      </w:r>
      <w:r w:rsidR="00DB79ED" w:rsidRPr="005B5685">
        <w:rPr>
          <w:rFonts w:cstheme="minorHAnsi"/>
          <w:b/>
          <w:sz w:val="40"/>
          <w:szCs w:val="40"/>
        </w:rPr>
        <w:t xml:space="preserve"> </w:t>
      </w:r>
    </w:p>
    <w:p w14:paraId="36F7BC97" w14:textId="77777777" w:rsidR="002F11F6" w:rsidRDefault="002F11F6" w:rsidP="00555723">
      <w:pPr>
        <w:spacing w:after="0" w:afterAutospacing="0" w:line="276" w:lineRule="auto"/>
        <w:ind w:right="1559"/>
        <w:jc w:val="center"/>
        <w:rPr>
          <w:rFonts w:cstheme="minorHAnsi"/>
          <w:b/>
          <w:color w:val="365F91" w:themeColor="accent1" w:themeShade="BF"/>
          <w:sz w:val="40"/>
          <w:szCs w:val="40"/>
        </w:rPr>
      </w:pPr>
    </w:p>
    <w:p w14:paraId="3E394C98" w14:textId="36D8D1DC" w:rsidR="009D0D5E" w:rsidRPr="005B5685" w:rsidRDefault="00722106" w:rsidP="00555723">
      <w:pPr>
        <w:spacing w:after="0" w:afterAutospacing="0" w:line="276" w:lineRule="auto"/>
        <w:ind w:right="1559"/>
        <w:jc w:val="center"/>
        <w:rPr>
          <w:rFonts w:cstheme="minorHAnsi"/>
          <w:b/>
          <w:color w:val="365F91" w:themeColor="accent1" w:themeShade="BF"/>
          <w:sz w:val="40"/>
          <w:szCs w:val="40"/>
        </w:rPr>
      </w:pPr>
      <w:r w:rsidRPr="005B5685">
        <w:rPr>
          <w:rFonts w:cstheme="minorHAnsi"/>
          <w:b/>
          <w:color w:val="365F91" w:themeColor="accent1" w:themeShade="BF"/>
          <w:sz w:val="40"/>
          <w:szCs w:val="40"/>
        </w:rPr>
        <w:t>Comunicat de pres</w:t>
      </w:r>
      <w:r w:rsidR="009D0D5E" w:rsidRPr="005B5685">
        <w:rPr>
          <w:rFonts w:cstheme="minorHAnsi"/>
          <w:b/>
          <w:color w:val="365F91" w:themeColor="accent1" w:themeShade="BF"/>
          <w:sz w:val="40"/>
          <w:szCs w:val="40"/>
        </w:rPr>
        <w:t>ă</w:t>
      </w:r>
    </w:p>
    <w:p w14:paraId="0237139A" w14:textId="77383452" w:rsidR="004A6A7D" w:rsidRPr="008F11A9" w:rsidRDefault="00EC7A7E" w:rsidP="00E03424">
      <w:pPr>
        <w:spacing w:after="0" w:afterAutospacing="0" w:line="360" w:lineRule="auto"/>
        <w:ind w:left="720" w:right="1559"/>
        <w:jc w:val="center"/>
        <w:rPr>
          <w:rFonts w:cstheme="minorHAnsi"/>
          <w:b/>
          <w:color w:val="365F91" w:themeColor="accent1" w:themeShade="BF"/>
          <w:sz w:val="24"/>
          <w:szCs w:val="24"/>
        </w:rPr>
      </w:pPr>
      <w:r w:rsidRPr="008F11A9">
        <w:rPr>
          <w:rFonts w:cstheme="minorHAnsi"/>
          <w:b/>
          <w:sz w:val="24"/>
          <w:szCs w:val="24"/>
        </w:rPr>
        <w:t>„Modernizarea și extinderea sistemului de iluminat public în orașul Petrila”</w:t>
      </w:r>
    </w:p>
    <w:p w14:paraId="2AF88BC3" w14:textId="77777777" w:rsidR="00EC7A7E" w:rsidRDefault="00EC7A7E" w:rsidP="005724D3">
      <w:pPr>
        <w:spacing w:after="0" w:afterAutospacing="0"/>
        <w:rPr>
          <w:rFonts w:cstheme="minorHAnsi"/>
          <w:b/>
          <w:bCs/>
        </w:rPr>
      </w:pPr>
    </w:p>
    <w:p w14:paraId="2C1E95A2" w14:textId="77777777" w:rsidR="002F11F6" w:rsidRPr="00E03424" w:rsidRDefault="002F11F6" w:rsidP="005724D3">
      <w:pPr>
        <w:spacing w:after="0" w:afterAutospacing="0"/>
        <w:rPr>
          <w:rFonts w:cstheme="minorHAnsi"/>
          <w:b/>
          <w:bCs/>
        </w:rPr>
      </w:pPr>
    </w:p>
    <w:p w14:paraId="26E6E48E" w14:textId="703E9E46" w:rsidR="00EC7A7E" w:rsidRPr="008F11A9" w:rsidRDefault="00EC7A7E" w:rsidP="00504D8C">
      <w:pPr>
        <w:spacing w:after="0" w:afterAutospacing="0"/>
        <w:ind w:right="-284" w:firstLine="720"/>
        <w:rPr>
          <w:rFonts w:cstheme="minorHAnsi"/>
          <w:b/>
          <w:sz w:val="24"/>
          <w:szCs w:val="24"/>
        </w:rPr>
      </w:pPr>
      <w:r w:rsidRPr="008F11A9">
        <w:rPr>
          <w:rFonts w:cstheme="minorHAnsi"/>
          <w:b/>
          <w:bCs/>
          <w:sz w:val="24"/>
          <w:szCs w:val="24"/>
        </w:rPr>
        <w:t>Titlul proiectului:</w:t>
      </w:r>
      <w:r w:rsidRPr="008F11A9">
        <w:rPr>
          <w:rFonts w:cstheme="minorHAnsi"/>
          <w:sz w:val="24"/>
          <w:szCs w:val="24"/>
        </w:rPr>
        <w:t xml:space="preserve"> </w:t>
      </w:r>
      <w:r w:rsidRPr="008F11A9">
        <w:rPr>
          <w:rFonts w:cstheme="minorHAnsi"/>
          <w:bCs/>
          <w:sz w:val="24"/>
          <w:szCs w:val="24"/>
        </w:rPr>
        <w:t>„Modernizarea și extinderea sistemului de iluminat public în</w:t>
      </w:r>
      <w:r w:rsidR="00504D8C">
        <w:rPr>
          <w:rFonts w:cstheme="minorHAnsi"/>
          <w:bCs/>
          <w:sz w:val="24"/>
          <w:szCs w:val="24"/>
        </w:rPr>
        <w:t xml:space="preserve"> </w:t>
      </w:r>
      <w:r w:rsidRPr="008F11A9">
        <w:rPr>
          <w:rFonts w:cstheme="minorHAnsi"/>
          <w:bCs/>
          <w:sz w:val="24"/>
          <w:szCs w:val="24"/>
        </w:rPr>
        <w:t>orașul Petrila”</w:t>
      </w:r>
    </w:p>
    <w:p w14:paraId="6500959B" w14:textId="0A084910" w:rsidR="00EC7A7E" w:rsidRPr="008F11A9" w:rsidRDefault="00EC7A7E" w:rsidP="007A25DE">
      <w:pPr>
        <w:spacing w:after="0" w:afterAutospacing="0"/>
        <w:ind w:right="1559" w:firstLine="720"/>
        <w:rPr>
          <w:rFonts w:cstheme="minorHAnsi"/>
          <w:b/>
          <w:sz w:val="24"/>
          <w:szCs w:val="24"/>
        </w:rPr>
      </w:pPr>
      <w:r w:rsidRPr="008F11A9">
        <w:rPr>
          <w:rFonts w:cstheme="minorHAnsi"/>
          <w:b/>
          <w:sz w:val="24"/>
          <w:szCs w:val="24"/>
        </w:rPr>
        <w:t>Beneficiar:</w:t>
      </w:r>
      <w:r w:rsidRPr="008F11A9">
        <w:rPr>
          <w:rFonts w:cstheme="minorHAnsi"/>
          <w:bCs/>
          <w:sz w:val="24"/>
          <w:szCs w:val="24"/>
        </w:rPr>
        <w:t xml:space="preserve"> UAT Orasul Petrila</w:t>
      </w:r>
    </w:p>
    <w:p w14:paraId="47C23DE7" w14:textId="74C3DC35" w:rsidR="009E1DEA" w:rsidRPr="008F11A9" w:rsidRDefault="00844634" w:rsidP="007A25DE">
      <w:pPr>
        <w:spacing w:after="0" w:afterAutospacing="0"/>
        <w:ind w:right="1559" w:firstLine="720"/>
        <w:rPr>
          <w:rFonts w:cstheme="minorHAnsi"/>
          <w:b/>
          <w:sz w:val="24"/>
          <w:szCs w:val="24"/>
        </w:rPr>
      </w:pPr>
      <w:r w:rsidRPr="008F11A9">
        <w:rPr>
          <w:rFonts w:cstheme="minorHAnsi"/>
          <w:b/>
          <w:sz w:val="24"/>
          <w:szCs w:val="24"/>
        </w:rPr>
        <w:t>COD SMIS</w:t>
      </w:r>
      <w:r w:rsidRPr="008F11A9">
        <w:rPr>
          <w:rFonts w:cstheme="minorHAnsi"/>
          <w:bCs/>
          <w:sz w:val="24"/>
          <w:szCs w:val="24"/>
        </w:rPr>
        <w:t>:</w:t>
      </w:r>
      <w:r w:rsidRPr="008F11A9">
        <w:rPr>
          <w:rFonts w:cstheme="minorHAnsi"/>
          <w:b/>
          <w:sz w:val="24"/>
          <w:szCs w:val="24"/>
        </w:rPr>
        <w:t xml:space="preserve"> </w:t>
      </w:r>
      <w:r w:rsidRPr="008F11A9">
        <w:rPr>
          <w:rFonts w:cstheme="minorHAnsi"/>
          <w:bCs/>
          <w:sz w:val="24"/>
          <w:szCs w:val="24"/>
        </w:rPr>
        <w:t>121750</w:t>
      </w:r>
    </w:p>
    <w:p w14:paraId="4AD90A6A" w14:textId="2625AEA0" w:rsidR="009E1DEA" w:rsidRPr="008F11A9" w:rsidRDefault="009E1DEA" w:rsidP="00504D8C">
      <w:pPr>
        <w:spacing w:after="0" w:afterAutospacing="0"/>
        <w:ind w:right="141" w:firstLine="720"/>
        <w:rPr>
          <w:rFonts w:cstheme="minorHAnsi"/>
          <w:bCs/>
          <w:sz w:val="24"/>
          <w:szCs w:val="24"/>
        </w:rPr>
      </w:pPr>
      <w:r w:rsidRPr="008F11A9">
        <w:rPr>
          <w:rFonts w:cstheme="minorHAnsi"/>
          <w:b/>
          <w:sz w:val="24"/>
          <w:szCs w:val="24"/>
        </w:rPr>
        <w:t>Obiective generale</w:t>
      </w:r>
      <w:r w:rsidRPr="008F11A9">
        <w:rPr>
          <w:rFonts w:cstheme="minorHAnsi"/>
          <w:bCs/>
          <w:sz w:val="24"/>
          <w:szCs w:val="24"/>
        </w:rPr>
        <w:t>:</w:t>
      </w:r>
      <w:r w:rsidR="005B5685" w:rsidRPr="008F11A9">
        <w:rPr>
          <w:rFonts w:cstheme="minorHAnsi"/>
          <w:bCs/>
          <w:sz w:val="24"/>
          <w:szCs w:val="24"/>
        </w:rPr>
        <w:t xml:space="preserve"> Obiectivul general al proiectului reprezintă creşterea eficienţei energetice a sistemului de iluminat public al oraşului Petrila, prin montarea de corpurilor de iluminat noi, instalarea de noi stâlpi, precum şi implementarea unui sistem de telegestiune. </w:t>
      </w:r>
    </w:p>
    <w:p w14:paraId="7C2D1FF4" w14:textId="159F950C" w:rsidR="009E1DEA" w:rsidRPr="008F11A9" w:rsidRDefault="00E03424" w:rsidP="00504D8C">
      <w:pPr>
        <w:spacing w:after="0" w:afterAutospacing="0"/>
        <w:ind w:right="141" w:firstLine="720"/>
        <w:rPr>
          <w:rFonts w:cstheme="minorHAnsi"/>
          <w:bCs/>
          <w:sz w:val="24"/>
          <w:szCs w:val="24"/>
          <w:lang w:val="ro-RO"/>
        </w:rPr>
      </w:pPr>
      <w:r w:rsidRPr="008F11A9">
        <w:rPr>
          <w:rFonts w:cstheme="minorHAnsi"/>
          <w:b/>
          <w:sz w:val="24"/>
          <w:szCs w:val="24"/>
          <w:lang w:val="ro-RO"/>
        </w:rPr>
        <w:t>Obiective specifice:</w:t>
      </w:r>
      <w:r w:rsidRPr="008F11A9">
        <w:rPr>
          <w:rFonts w:cstheme="minorHAnsi"/>
          <w:bCs/>
          <w:sz w:val="24"/>
          <w:szCs w:val="24"/>
          <w:lang w:val="ro-RO"/>
        </w:rPr>
        <w:t xml:space="preserve"> Modernizarea sistemului de iluminat public prin instalarea a 2.381 corpuri de iluminat, în termen de 31 de luni de la semnarea Contractului de finanţare; extinderea sistemului de iluminat public în zonele iluminate insuficient sau deloc, în termen de 31 de luni de la semnarea Contractului de finanţare; asigurarea protecţiei mediului şi a dezvoltării durabile prin instalarea a 2 surse de energie regenerabilă pentru iluminatul public, în termen de 31 de luni de la semnarea Contractului de finanţare; implementarea unui sistem de telegestiune a sistemului de iluminat public, în termen de 31 de luni de la semnarea Contractului de finanţare etc. </w:t>
      </w:r>
    </w:p>
    <w:p w14:paraId="5DC6D0B4" w14:textId="77777777" w:rsidR="002F11F6" w:rsidRPr="008F11A9" w:rsidRDefault="002F11F6" w:rsidP="002F11F6">
      <w:pPr>
        <w:autoSpaceDE w:val="0"/>
        <w:autoSpaceDN w:val="0"/>
        <w:adjustRightInd w:val="0"/>
        <w:spacing w:after="0" w:afterAutospacing="0"/>
        <w:rPr>
          <w:rFonts w:cstheme="minorHAnsi"/>
          <w:b/>
          <w:sz w:val="24"/>
          <w:szCs w:val="24"/>
        </w:rPr>
      </w:pPr>
    </w:p>
    <w:p w14:paraId="147240E5" w14:textId="77777777" w:rsidR="00D615D9" w:rsidRPr="00D615D9" w:rsidRDefault="00D615D9" w:rsidP="00D615D9">
      <w:pPr>
        <w:autoSpaceDE w:val="0"/>
        <w:autoSpaceDN w:val="0"/>
        <w:adjustRightInd w:val="0"/>
        <w:spacing w:after="0" w:afterAutospacing="0"/>
        <w:ind w:firstLine="720"/>
        <w:rPr>
          <w:rFonts w:cstheme="minorHAnsi"/>
          <w:b/>
          <w:sz w:val="24"/>
          <w:szCs w:val="24"/>
        </w:rPr>
      </w:pPr>
      <w:r w:rsidRPr="00D615D9">
        <w:rPr>
          <w:rFonts w:cstheme="minorHAnsi"/>
          <w:b/>
          <w:sz w:val="24"/>
          <w:szCs w:val="24"/>
        </w:rPr>
        <w:t xml:space="preserve">Valoarea totală a contractului de finanțare: 19.780.729,44 lei </w:t>
      </w:r>
    </w:p>
    <w:p w14:paraId="7E303AA0" w14:textId="77777777" w:rsidR="00D615D9" w:rsidRPr="00D615D9" w:rsidRDefault="00D615D9" w:rsidP="00D615D9">
      <w:pPr>
        <w:autoSpaceDE w:val="0"/>
        <w:autoSpaceDN w:val="0"/>
        <w:adjustRightInd w:val="0"/>
        <w:spacing w:after="0" w:afterAutospacing="0"/>
        <w:ind w:firstLine="720"/>
        <w:rPr>
          <w:rFonts w:cstheme="minorHAnsi"/>
          <w:b/>
          <w:sz w:val="24"/>
          <w:szCs w:val="24"/>
        </w:rPr>
      </w:pPr>
      <w:r w:rsidRPr="00D615D9">
        <w:rPr>
          <w:rFonts w:cstheme="minorHAnsi"/>
          <w:b/>
          <w:sz w:val="24"/>
          <w:szCs w:val="24"/>
        </w:rPr>
        <w:t xml:space="preserve">Valoarea eligibilă nerambursabilă din FEDR: 14.685.666,74 lei </w:t>
      </w:r>
    </w:p>
    <w:p w14:paraId="1B45F720" w14:textId="77777777" w:rsidR="00D615D9" w:rsidRPr="00D615D9" w:rsidRDefault="00D615D9" w:rsidP="00D615D9">
      <w:pPr>
        <w:autoSpaceDE w:val="0"/>
        <w:autoSpaceDN w:val="0"/>
        <w:adjustRightInd w:val="0"/>
        <w:spacing w:after="0" w:afterAutospacing="0"/>
        <w:ind w:firstLine="720"/>
        <w:rPr>
          <w:rFonts w:cstheme="minorHAnsi"/>
          <w:b/>
          <w:sz w:val="24"/>
          <w:szCs w:val="24"/>
        </w:rPr>
      </w:pPr>
      <w:r w:rsidRPr="00D615D9">
        <w:rPr>
          <w:rFonts w:cstheme="minorHAnsi"/>
          <w:b/>
          <w:sz w:val="24"/>
          <w:szCs w:val="24"/>
        </w:rPr>
        <w:t xml:space="preserve">Valoarea eligibilă nerambursabilă din bugetul național: 2.246.043,15 lei </w:t>
      </w:r>
    </w:p>
    <w:p w14:paraId="21113337" w14:textId="662648C9" w:rsidR="00504D8C" w:rsidRDefault="00D615D9" w:rsidP="00D615D9">
      <w:pPr>
        <w:autoSpaceDE w:val="0"/>
        <w:autoSpaceDN w:val="0"/>
        <w:adjustRightInd w:val="0"/>
        <w:spacing w:after="0" w:afterAutospacing="0"/>
        <w:ind w:firstLine="720"/>
        <w:rPr>
          <w:rFonts w:cstheme="minorHAnsi"/>
          <w:b/>
          <w:sz w:val="24"/>
          <w:szCs w:val="24"/>
        </w:rPr>
      </w:pPr>
      <w:r w:rsidRPr="00D615D9">
        <w:rPr>
          <w:rFonts w:cstheme="minorHAnsi"/>
          <w:b/>
          <w:sz w:val="24"/>
          <w:szCs w:val="24"/>
        </w:rPr>
        <w:t>Valoarea finanțării nerambursabile a contractului de finanțare: 16.931.709,89 lei</w:t>
      </w:r>
    </w:p>
    <w:p w14:paraId="0C0C6FDD" w14:textId="77777777" w:rsidR="00D615D9" w:rsidRDefault="00D615D9" w:rsidP="00D615D9">
      <w:pPr>
        <w:autoSpaceDE w:val="0"/>
        <w:autoSpaceDN w:val="0"/>
        <w:adjustRightInd w:val="0"/>
        <w:spacing w:after="0" w:afterAutospacing="0"/>
        <w:ind w:firstLine="720"/>
        <w:rPr>
          <w:rFonts w:cstheme="minorHAnsi"/>
          <w:bCs/>
          <w:sz w:val="24"/>
          <w:szCs w:val="24"/>
        </w:rPr>
      </w:pPr>
    </w:p>
    <w:p w14:paraId="24C6C745" w14:textId="46C42E5A" w:rsidR="0078482C" w:rsidRPr="00504D8C" w:rsidRDefault="00504D8C" w:rsidP="00504D8C">
      <w:pPr>
        <w:shd w:val="clear" w:color="auto" w:fill="FFFFFF"/>
        <w:tabs>
          <w:tab w:val="left" w:pos="1454"/>
        </w:tabs>
        <w:spacing w:line="274" w:lineRule="exact"/>
        <w:rPr>
          <w:rFonts w:cstheme="minorHAnsi"/>
        </w:rPr>
      </w:pPr>
      <w:r>
        <w:rPr>
          <w:rFonts w:cstheme="minorHAnsi"/>
          <w:bCs/>
          <w:sz w:val="24"/>
          <w:szCs w:val="24"/>
        </w:rPr>
        <w:t xml:space="preserve">             </w:t>
      </w:r>
      <w:r w:rsidR="009D1F0D" w:rsidRPr="008F11A9">
        <w:rPr>
          <w:rFonts w:cstheme="minorHAnsi"/>
          <w:b/>
          <w:sz w:val="24"/>
          <w:szCs w:val="24"/>
        </w:rPr>
        <w:t>Rezultatele proiectului:</w:t>
      </w:r>
      <w:r w:rsidR="001D5FDF" w:rsidRPr="008F11A9">
        <w:rPr>
          <w:rFonts w:cstheme="minorHAnsi"/>
          <w:b/>
          <w:sz w:val="24"/>
          <w:szCs w:val="24"/>
        </w:rPr>
        <w:t xml:space="preserve"> </w:t>
      </w:r>
      <w:r w:rsidR="000400B4" w:rsidRPr="00504D8C">
        <w:rPr>
          <w:rFonts w:cstheme="minorHAnsi"/>
          <w:sz w:val="24"/>
          <w:szCs w:val="24"/>
        </w:rPr>
        <w:t>Reducerea polu</w:t>
      </w:r>
      <w:r w:rsidR="000400B4" w:rsidRPr="00504D8C">
        <w:rPr>
          <w:rFonts w:eastAsia="Times New Roman" w:cstheme="minorHAnsi"/>
          <w:sz w:val="24"/>
          <w:szCs w:val="24"/>
        </w:rPr>
        <w:t>ării mediului (reducerea emisiilor de C02) prin reducerea</w:t>
      </w:r>
      <w:r w:rsidR="000400B4" w:rsidRPr="00504D8C">
        <w:rPr>
          <w:rFonts w:cstheme="minorHAnsi"/>
        </w:rPr>
        <w:t xml:space="preserve"> </w:t>
      </w:r>
      <w:r w:rsidR="000400B4" w:rsidRPr="00504D8C">
        <w:rPr>
          <w:rFonts w:cstheme="minorHAnsi"/>
          <w:sz w:val="24"/>
          <w:szCs w:val="24"/>
        </w:rPr>
        <w:t>consumului de energie electric</w:t>
      </w:r>
      <w:r w:rsidR="000400B4" w:rsidRPr="00504D8C">
        <w:rPr>
          <w:rFonts w:eastAsia="Times New Roman" w:cstheme="minorHAnsi"/>
          <w:sz w:val="24"/>
          <w:szCs w:val="24"/>
        </w:rPr>
        <w:t xml:space="preserve">ă şi prin folosirea de materiale şi tehnologii inovative; </w:t>
      </w:r>
      <w:r w:rsidR="000400B4" w:rsidRPr="00504D8C">
        <w:rPr>
          <w:rFonts w:eastAsia="Times New Roman" w:cstheme="minorHAnsi"/>
          <w:spacing w:val="-1"/>
          <w:sz w:val="24"/>
          <w:szCs w:val="24"/>
        </w:rPr>
        <w:t xml:space="preserve">sistemul de iluminat nou l-a înlocuit şi modernizat pe cel vechi, deci </w:t>
      </w:r>
      <w:r w:rsidR="000400B4" w:rsidRPr="00504D8C">
        <w:rPr>
          <w:rFonts w:eastAsia="Times New Roman" w:cstheme="minorHAnsi"/>
          <w:spacing w:val="-2"/>
          <w:sz w:val="24"/>
          <w:szCs w:val="24"/>
        </w:rPr>
        <w:t xml:space="preserve">nu apar interferenţe cu reţelele edilitare, monumente istorice, monumente de arhitectură, </w:t>
      </w:r>
      <w:r w:rsidR="000400B4" w:rsidRPr="00504D8C">
        <w:rPr>
          <w:rFonts w:eastAsia="Times New Roman" w:cstheme="minorHAnsi"/>
          <w:sz w:val="24"/>
          <w:szCs w:val="24"/>
        </w:rPr>
        <w:t xml:space="preserve">situri arheologice.  </w:t>
      </w:r>
    </w:p>
    <w:p w14:paraId="00143F9C" w14:textId="232B0C80" w:rsidR="0078482C" w:rsidRPr="00504D8C" w:rsidRDefault="009D1F0D" w:rsidP="00504D8C">
      <w:pPr>
        <w:autoSpaceDE w:val="0"/>
        <w:autoSpaceDN w:val="0"/>
        <w:adjustRightInd w:val="0"/>
        <w:spacing w:after="0" w:afterAutospacing="0"/>
        <w:ind w:firstLine="720"/>
        <w:rPr>
          <w:rFonts w:eastAsia="Times New Roman" w:cstheme="minorHAnsi"/>
          <w:sz w:val="24"/>
          <w:szCs w:val="24"/>
        </w:rPr>
      </w:pPr>
      <w:r w:rsidRPr="008F11A9">
        <w:rPr>
          <w:rFonts w:cstheme="minorHAnsi"/>
          <w:b/>
          <w:sz w:val="24"/>
          <w:szCs w:val="24"/>
        </w:rPr>
        <w:t>Impactul investiției la nivelul localității Petrila:</w:t>
      </w:r>
      <w:r w:rsidR="007A25DE" w:rsidRPr="008F11A9">
        <w:rPr>
          <w:rFonts w:cstheme="minorHAnsi"/>
          <w:b/>
          <w:sz w:val="24"/>
          <w:szCs w:val="24"/>
        </w:rPr>
        <w:t xml:space="preserve"> </w:t>
      </w:r>
      <w:r w:rsidR="007A25DE" w:rsidRPr="008F11A9">
        <w:rPr>
          <w:rFonts w:cstheme="minorHAnsi"/>
          <w:spacing w:val="-1"/>
          <w:sz w:val="24"/>
          <w:szCs w:val="24"/>
        </w:rPr>
        <w:t>Realizarea investi</w:t>
      </w:r>
      <w:r w:rsidR="007A25DE" w:rsidRPr="008F11A9">
        <w:rPr>
          <w:rFonts w:eastAsia="Times New Roman" w:cstheme="minorHAnsi"/>
          <w:spacing w:val="-1"/>
          <w:sz w:val="24"/>
          <w:szCs w:val="24"/>
        </w:rPr>
        <w:t>ţiei a constat în modernizarea sistemului de iluminat public stradal-</w:t>
      </w:r>
      <w:r w:rsidR="007A25DE" w:rsidRPr="008F11A9">
        <w:rPr>
          <w:rFonts w:eastAsia="Times New Roman" w:cstheme="minorHAnsi"/>
          <w:sz w:val="24"/>
          <w:szCs w:val="24"/>
        </w:rPr>
        <w:t xml:space="preserve">rutier şi stradal-pietonal existent prin înlocuirea a 2381 aparate de iluminat simulate existente cu tehnologie învechită cu sisteme moderne cu tehnologie LED şi diming, puncte de aprindere a iluminatului public pentru corpuri de iluminat cu diming, cât şi </w:t>
      </w:r>
      <w:r w:rsidR="007A25DE" w:rsidRPr="008F11A9">
        <w:rPr>
          <w:rFonts w:eastAsia="Times New Roman" w:cstheme="minorHAnsi"/>
          <w:spacing w:val="-1"/>
          <w:sz w:val="24"/>
          <w:szCs w:val="24"/>
        </w:rPr>
        <w:t xml:space="preserve">sistem de telegestiune la nivel de punct de aprindere, pentru comandă şi control fără fir, </w:t>
      </w:r>
      <w:r w:rsidR="007A25DE" w:rsidRPr="008F11A9">
        <w:rPr>
          <w:rFonts w:eastAsia="Times New Roman" w:cstheme="minorHAnsi"/>
          <w:sz w:val="24"/>
          <w:szCs w:val="24"/>
        </w:rPr>
        <w:t>de la distanţă, a sistemului</w:t>
      </w:r>
      <w:r w:rsidR="00504D8C">
        <w:rPr>
          <w:rFonts w:eastAsia="Times New Roman" w:cstheme="minorHAnsi"/>
          <w:sz w:val="24"/>
          <w:szCs w:val="24"/>
        </w:rPr>
        <w:t xml:space="preserve"> </w:t>
      </w:r>
      <w:r w:rsidR="007A25DE" w:rsidRPr="008F11A9">
        <w:rPr>
          <w:rFonts w:eastAsia="Times New Roman" w:cstheme="minorHAnsi"/>
          <w:sz w:val="24"/>
          <w:szCs w:val="24"/>
        </w:rPr>
        <w:t>de iluminat public</w:t>
      </w:r>
      <w:r w:rsidR="007A25DE" w:rsidRPr="00937B23">
        <w:rPr>
          <w:rFonts w:eastAsia="Times New Roman" w:cstheme="minorHAnsi"/>
          <w:sz w:val="24"/>
          <w:szCs w:val="24"/>
        </w:rPr>
        <w:t>.</w:t>
      </w:r>
      <w:r w:rsidR="008F11A9" w:rsidRPr="00937B23">
        <w:rPr>
          <w:rFonts w:eastAsia="Times New Roman" w:cstheme="minorHAnsi"/>
          <w:sz w:val="24"/>
          <w:szCs w:val="24"/>
        </w:rPr>
        <w:t xml:space="preserve"> </w:t>
      </w:r>
      <w:r w:rsidR="008F11A9" w:rsidRPr="00937B23">
        <w:rPr>
          <w:rFonts w:cstheme="minorHAnsi"/>
          <w:sz w:val="24"/>
          <w:szCs w:val="24"/>
        </w:rPr>
        <w:t>Al</w:t>
      </w:r>
      <w:r w:rsidR="008F11A9" w:rsidRPr="00937B23">
        <w:rPr>
          <w:rFonts w:eastAsia="Times New Roman" w:cstheme="minorHAnsi"/>
          <w:sz w:val="24"/>
          <w:szCs w:val="24"/>
        </w:rPr>
        <w:t>ături de acestea s-au obţinut şi alte beneficii:</w:t>
      </w:r>
      <w:r w:rsidR="008F11A9" w:rsidRPr="00937B23">
        <w:rPr>
          <w:rFonts w:cstheme="minorHAnsi"/>
          <w:bCs/>
          <w:sz w:val="24"/>
          <w:szCs w:val="24"/>
        </w:rPr>
        <w:t xml:space="preserve"> </w:t>
      </w:r>
      <w:r w:rsidR="008F11A9" w:rsidRPr="00937B23">
        <w:rPr>
          <w:rFonts w:eastAsia="Times New Roman" w:cstheme="minorHAnsi"/>
          <w:sz w:val="24"/>
          <w:szCs w:val="24"/>
        </w:rPr>
        <w:t>îmbunătăţirea securităţii Oraşului Petrila;</w:t>
      </w:r>
      <w:r w:rsidR="008F11A9" w:rsidRPr="00937B23">
        <w:rPr>
          <w:rFonts w:cstheme="minorHAnsi"/>
          <w:bCs/>
          <w:sz w:val="24"/>
          <w:szCs w:val="24"/>
        </w:rPr>
        <w:t xml:space="preserve"> </w:t>
      </w:r>
      <w:r w:rsidR="008F11A9" w:rsidRPr="00937B23">
        <w:rPr>
          <w:rFonts w:cstheme="minorHAnsi"/>
          <w:sz w:val="24"/>
          <w:szCs w:val="24"/>
        </w:rPr>
        <w:t>dezvoltarea infrastructurii ora</w:t>
      </w:r>
      <w:r w:rsidR="008F11A9" w:rsidRPr="00937B23">
        <w:rPr>
          <w:rFonts w:eastAsia="Times New Roman" w:cstheme="minorHAnsi"/>
          <w:sz w:val="24"/>
          <w:szCs w:val="24"/>
        </w:rPr>
        <w:t>şului;</w:t>
      </w:r>
      <w:r w:rsidR="008F11A9" w:rsidRPr="00937B23">
        <w:rPr>
          <w:rFonts w:cstheme="minorHAnsi"/>
          <w:bCs/>
          <w:sz w:val="24"/>
          <w:szCs w:val="24"/>
        </w:rPr>
        <w:t xml:space="preserve"> </w:t>
      </w:r>
      <w:r w:rsidR="008F11A9" w:rsidRPr="00937B23">
        <w:rPr>
          <w:rFonts w:cstheme="minorHAnsi"/>
          <w:sz w:val="24"/>
          <w:szCs w:val="24"/>
        </w:rPr>
        <w:t>cre</w:t>
      </w:r>
      <w:r w:rsidR="008F11A9" w:rsidRPr="00937B23">
        <w:rPr>
          <w:rFonts w:eastAsia="Times New Roman" w:cstheme="minorHAnsi"/>
          <w:sz w:val="24"/>
          <w:szCs w:val="24"/>
        </w:rPr>
        <w:t xml:space="preserve">şterea investiţiilor în comună, care vor conduce </w:t>
      </w:r>
      <w:r w:rsidR="008F11A9" w:rsidRPr="00937B23">
        <w:rPr>
          <w:rFonts w:eastAsia="Times New Roman" w:cstheme="minorHAnsi"/>
          <w:sz w:val="24"/>
          <w:szCs w:val="24"/>
        </w:rPr>
        <w:lastRenderedPageBreak/>
        <w:t>la creşterea gradului de ocupare a</w:t>
      </w:r>
      <w:r w:rsidR="008F11A9" w:rsidRPr="00937B23">
        <w:rPr>
          <w:rFonts w:cstheme="minorHAnsi"/>
          <w:bCs/>
          <w:sz w:val="24"/>
          <w:szCs w:val="24"/>
        </w:rPr>
        <w:t xml:space="preserve"> </w:t>
      </w:r>
      <w:r w:rsidR="008F11A9" w:rsidRPr="00937B23">
        <w:rPr>
          <w:rFonts w:cstheme="minorHAnsi"/>
          <w:sz w:val="24"/>
          <w:szCs w:val="24"/>
        </w:rPr>
        <w:t>for</w:t>
      </w:r>
      <w:r w:rsidR="008F11A9" w:rsidRPr="00937B23">
        <w:rPr>
          <w:rFonts w:eastAsia="Times New Roman" w:cstheme="minorHAnsi"/>
          <w:sz w:val="24"/>
          <w:szCs w:val="24"/>
        </w:rPr>
        <w:t>ţei de muncă locale</w:t>
      </w:r>
      <w:r w:rsidR="0078482C" w:rsidRPr="00937B23">
        <w:rPr>
          <w:rFonts w:eastAsia="Times New Roman" w:cstheme="minorHAnsi"/>
          <w:sz w:val="24"/>
          <w:szCs w:val="24"/>
        </w:rPr>
        <w:t>,</w:t>
      </w:r>
      <w:r w:rsidR="0078482C" w:rsidRPr="00937B23">
        <w:rPr>
          <w:rFonts w:cstheme="minorHAnsi"/>
          <w:i/>
          <w:iCs/>
          <w:sz w:val="24"/>
          <w:szCs w:val="24"/>
        </w:rPr>
        <w:t xml:space="preserve">  </w:t>
      </w:r>
      <w:r w:rsidR="0078482C" w:rsidRPr="00937B23">
        <w:rPr>
          <w:rFonts w:cstheme="minorHAnsi"/>
          <w:sz w:val="24"/>
          <w:szCs w:val="24"/>
        </w:rPr>
        <w:t>reducerea cheltuielilor de mentenan</w:t>
      </w:r>
      <w:r w:rsidR="0078482C" w:rsidRPr="00937B23">
        <w:rPr>
          <w:rFonts w:eastAsia="Times New Roman" w:cstheme="minorHAnsi"/>
          <w:sz w:val="24"/>
          <w:szCs w:val="24"/>
        </w:rPr>
        <w:t xml:space="preserve">ţă/întreţinere/reparaţii; </w:t>
      </w:r>
      <w:r w:rsidR="0078482C" w:rsidRPr="00937B23">
        <w:rPr>
          <w:rFonts w:cstheme="minorHAnsi"/>
          <w:sz w:val="24"/>
          <w:szCs w:val="24"/>
        </w:rPr>
        <w:t>cre</w:t>
      </w:r>
      <w:r w:rsidR="0078482C" w:rsidRPr="00937B23">
        <w:rPr>
          <w:rFonts w:eastAsia="Times New Roman" w:cstheme="minorHAnsi"/>
          <w:sz w:val="24"/>
          <w:szCs w:val="24"/>
        </w:rPr>
        <w:t>şterea eficienţei energetice din punct de vedere luminotehnic;</w:t>
      </w:r>
      <w:r w:rsidR="0078482C" w:rsidRPr="00937B23">
        <w:rPr>
          <w:rFonts w:cstheme="minorHAnsi"/>
        </w:rPr>
        <w:t xml:space="preserve"> </w:t>
      </w:r>
      <w:r w:rsidR="0078482C" w:rsidRPr="00937B23">
        <w:rPr>
          <w:rFonts w:cstheme="minorHAnsi"/>
          <w:sz w:val="24"/>
          <w:szCs w:val="24"/>
        </w:rPr>
        <w:t>sc</w:t>
      </w:r>
      <w:r w:rsidR="0078482C" w:rsidRPr="00937B23">
        <w:rPr>
          <w:rFonts w:eastAsia="Times New Roman" w:cstheme="minorHAnsi"/>
          <w:sz w:val="24"/>
          <w:szCs w:val="24"/>
        </w:rPr>
        <w:t>ăderea numărului de accidente rutiere;</w:t>
      </w:r>
      <w:r w:rsidR="0078482C" w:rsidRPr="00937B23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78482C" w:rsidRPr="00937B23">
        <w:rPr>
          <w:rFonts w:eastAsia="Times New Roman" w:cstheme="minorHAnsi"/>
          <w:sz w:val="24"/>
          <w:szCs w:val="24"/>
        </w:rPr>
        <w:t>reducerea agresiunilor asupra persoanelor;</w:t>
      </w:r>
      <w:r w:rsidR="0078482C" w:rsidRPr="00937B23">
        <w:rPr>
          <w:rFonts w:cstheme="minorHAnsi"/>
          <w:bCs/>
          <w:sz w:val="24"/>
          <w:szCs w:val="24"/>
        </w:rPr>
        <w:t xml:space="preserve"> </w:t>
      </w:r>
      <w:r w:rsidR="0078482C" w:rsidRPr="00937B23">
        <w:rPr>
          <w:rFonts w:cstheme="minorHAnsi"/>
          <w:sz w:val="24"/>
          <w:szCs w:val="24"/>
        </w:rPr>
        <w:t>dezvolatarea turismului;</w:t>
      </w:r>
      <w:r w:rsidR="0078482C" w:rsidRPr="00937B23">
        <w:rPr>
          <w:rFonts w:cstheme="minorHAnsi"/>
          <w:i/>
          <w:iCs/>
          <w:sz w:val="24"/>
          <w:szCs w:val="24"/>
        </w:rPr>
        <w:t xml:space="preserve"> </w:t>
      </w:r>
      <w:r w:rsidR="0078482C" w:rsidRPr="00937B23">
        <w:rPr>
          <w:rFonts w:cstheme="minorHAnsi"/>
          <w:sz w:val="24"/>
          <w:szCs w:val="24"/>
        </w:rPr>
        <w:t xml:space="preserve">atragerea de investitori etc. </w:t>
      </w:r>
    </w:p>
    <w:p w14:paraId="524661C8" w14:textId="77777777" w:rsidR="002F11F6" w:rsidRPr="008F11A9" w:rsidRDefault="002F11F6" w:rsidP="002F11F6">
      <w:pPr>
        <w:autoSpaceDE w:val="0"/>
        <w:autoSpaceDN w:val="0"/>
        <w:adjustRightInd w:val="0"/>
        <w:spacing w:after="0" w:afterAutospacing="0"/>
        <w:rPr>
          <w:rFonts w:cstheme="minorHAnsi"/>
          <w:b/>
          <w:sz w:val="24"/>
          <w:szCs w:val="24"/>
        </w:rPr>
      </w:pPr>
    </w:p>
    <w:p w14:paraId="69DA6F74" w14:textId="2EE2EA61" w:rsidR="009D1F0D" w:rsidRPr="008F11A9" w:rsidRDefault="009D1F0D" w:rsidP="002F11F6">
      <w:pPr>
        <w:autoSpaceDE w:val="0"/>
        <w:autoSpaceDN w:val="0"/>
        <w:adjustRightInd w:val="0"/>
        <w:spacing w:after="0" w:afterAutospacing="0"/>
        <w:rPr>
          <w:rFonts w:cstheme="minorHAnsi"/>
          <w:bCs/>
          <w:sz w:val="24"/>
          <w:szCs w:val="24"/>
        </w:rPr>
      </w:pPr>
      <w:r w:rsidRPr="008F11A9">
        <w:rPr>
          <w:rFonts w:cstheme="minorHAnsi"/>
          <w:b/>
          <w:sz w:val="24"/>
          <w:szCs w:val="24"/>
        </w:rPr>
        <w:t>Data semnării contractului de finanțare:</w:t>
      </w:r>
      <w:r w:rsidR="00CF3EB6" w:rsidRPr="008F11A9">
        <w:rPr>
          <w:rFonts w:cstheme="minorHAnsi"/>
          <w:bCs/>
          <w:sz w:val="24"/>
          <w:szCs w:val="24"/>
        </w:rPr>
        <w:t xml:space="preserve"> </w:t>
      </w:r>
      <w:r w:rsidR="00CF3EB6" w:rsidRPr="008F11A9">
        <w:rPr>
          <w:rFonts w:cstheme="minorHAnsi"/>
          <w:sz w:val="24"/>
          <w:szCs w:val="24"/>
          <w:lang w:val="ro-RO"/>
        </w:rPr>
        <w:t>29.06.2021</w:t>
      </w:r>
    </w:p>
    <w:p w14:paraId="1B295477" w14:textId="5C373D4A" w:rsidR="00CF3EB6" w:rsidRPr="00504D8C" w:rsidRDefault="009D1F0D" w:rsidP="002F11F6">
      <w:pPr>
        <w:spacing w:after="0" w:afterAutospacing="0"/>
        <w:rPr>
          <w:rFonts w:cstheme="minorHAnsi"/>
          <w:sz w:val="24"/>
          <w:szCs w:val="24"/>
          <w:lang w:val="ro-RO"/>
        </w:rPr>
      </w:pPr>
      <w:r w:rsidRPr="00504D8C">
        <w:rPr>
          <w:rFonts w:cstheme="minorHAnsi"/>
          <w:b/>
          <w:sz w:val="24"/>
          <w:szCs w:val="24"/>
        </w:rPr>
        <w:t>Data finalizării proiectului:</w:t>
      </w:r>
      <w:r w:rsidR="00CF3EB6" w:rsidRPr="008F11A9">
        <w:rPr>
          <w:rFonts w:cstheme="minorHAnsi"/>
          <w:bCs/>
          <w:sz w:val="24"/>
          <w:szCs w:val="24"/>
        </w:rPr>
        <w:t xml:space="preserve"> </w:t>
      </w:r>
      <w:r w:rsidR="001E4BA1" w:rsidRPr="008F11A9">
        <w:rPr>
          <w:rFonts w:cstheme="minorHAnsi"/>
          <w:bCs/>
          <w:sz w:val="24"/>
          <w:szCs w:val="24"/>
        </w:rPr>
        <w:t xml:space="preserve">- </w:t>
      </w:r>
      <w:r w:rsidR="00CF3EB6" w:rsidRPr="00504D8C">
        <w:rPr>
          <w:rFonts w:cstheme="minorHAnsi"/>
          <w:sz w:val="24"/>
          <w:szCs w:val="24"/>
          <w:lang w:val="ro-RO"/>
        </w:rPr>
        <w:t>Contractul de lucrari s-a incheiat la data de 10.05.2023</w:t>
      </w:r>
    </w:p>
    <w:p w14:paraId="1B9A26EF" w14:textId="23B73059" w:rsidR="00CF3EB6" w:rsidRPr="00504D8C" w:rsidRDefault="00504D8C" w:rsidP="00504D8C">
      <w:pPr>
        <w:pStyle w:val="ListParagraph"/>
        <w:spacing w:after="0" w:line="360" w:lineRule="auto"/>
        <w:ind w:left="2625"/>
        <w:rPr>
          <w:rFonts w:cstheme="minorHAnsi"/>
          <w:sz w:val="24"/>
          <w:szCs w:val="24"/>
          <w:lang w:val="ro-RO"/>
        </w:rPr>
      </w:pPr>
      <w:r w:rsidRPr="00504D8C">
        <w:rPr>
          <w:rFonts w:cstheme="minorHAnsi"/>
          <w:sz w:val="24"/>
          <w:szCs w:val="24"/>
          <w:lang w:val="ro-RO"/>
        </w:rPr>
        <w:t xml:space="preserve"> - </w:t>
      </w:r>
      <w:r w:rsidR="001E4BA1" w:rsidRPr="00504D8C">
        <w:rPr>
          <w:rFonts w:cstheme="minorHAnsi"/>
          <w:sz w:val="24"/>
          <w:szCs w:val="24"/>
          <w:lang w:val="ro-RO"/>
        </w:rPr>
        <w:t xml:space="preserve"> </w:t>
      </w:r>
      <w:r w:rsidR="00CF3EB6" w:rsidRPr="00504D8C">
        <w:rPr>
          <w:rFonts w:cstheme="minorHAnsi"/>
          <w:sz w:val="24"/>
          <w:szCs w:val="24"/>
          <w:lang w:val="ro-RO"/>
        </w:rPr>
        <w:t>Incheiere contract de finantare (prin numeroase prelungiri) 31.10.2024</w:t>
      </w:r>
    </w:p>
    <w:p w14:paraId="0280AFB6" w14:textId="7B00D7AC" w:rsidR="009D1F0D" w:rsidRPr="008F11A9" w:rsidRDefault="002F11F6" w:rsidP="009E1DEA">
      <w:pPr>
        <w:autoSpaceDE w:val="0"/>
        <w:autoSpaceDN w:val="0"/>
        <w:adjustRightInd w:val="0"/>
        <w:spacing w:after="0" w:afterAutospacing="0" w:line="276" w:lineRule="auto"/>
        <w:rPr>
          <w:rFonts w:cstheme="minorHAnsi"/>
          <w:bCs/>
          <w:sz w:val="24"/>
          <w:szCs w:val="24"/>
        </w:rPr>
      </w:pPr>
      <w:r w:rsidRPr="008F11A9">
        <w:rPr>
          <w:rFonts w:cstheme="minorHAnsi"/>
          <w:bCs/>
          <w:sz w:val="24"/>
          <w:szCs w:val="24"/>
        </w:rPr>
        <w:t>Denumirea complet</w:t>
      </w:r>
      <w:r w:rsidR="00504D8C">
        <w:rPr>
          <w:rFonts w:cstheme="minorHAnsi"/>
          <w:bCs/>
          <w:sz w:val="24"/>
          <w:szCs w:val="24"/>
        </w:rPr>
        <w:t>ă</w:t>
      </w:r>
      <w:r w:rsidRPr="008F11A9">
        <w:rPr>
          <w:rFonts w:cstheme="minorHAnsi"/>
          <w:bCs/>
          <w:sz w:val="24"/>
          <w:szCs w:val="24"/>
        </w:rPr>
        <w:t xml:space="preserve"> a programului este: Regio – Programul Operațional Regional 2014 </w:t>
      </w:r>
      <w:r w:rsidR="00504D8C">
        <w:rPr>
          <w:rFonts w:cstheme="minorHAnsi"/>
          <w:bCs/>
          <w:sz w:val="24"/>
          <w:szCs w:val="24"/>
        </w:rPr>
        <w:t>–</w:t>
      </w:r>
      <w:r w:rsidRPr="008F11A9">
        <w:rPr>
          <w:rFonts w:cstheme="minorHAnsi"/>
          <w:bCs/>
          <w:sz w:val="24"/>
          <w:szCs w:val="24"/>
        </w:rPr>
        <w:t xml:space="preserve"> 2020</w:t>
      </w:r>
      <w:r w:rsidR="00504D8C">
        <w:rPr>
          <w:rFonts w:cstheme="minorHAnsi"/>
          <w:bCs/>
          <w:sz w:val="24"/>
          <w:szCs w:val="24"/>
        </w:rPr>
        <w:t>.</w:t>
      </w:r>
      <w:r w:rsidR="00E009AE">
        <w:rPr>
          <w:rFonts w:cstheme="minorHAnsi"/>
          <w:bCs/>
          <w:sz w:val="24"/>
          <w:szCs w:val="24"/>
        </w:rPr>
        <w:t>„</w:t>
      </w:r>
    </w:p>
    <w:p w14:paraId="47DC02CF" w14:textId="476EB437" w:rsidR="009E1DEA" w:rsidRPr="008F11A9" w:rsidRDefault="009E1DEA" w:rsidP="00EC7A7E">
      <w:pPr>
        <w:spacing w:after="0" w:afterAutospacing="0" w:line="360" w:lineRule="auto"/>
        <w:ind w:right="1559"/>
        <w:rPr>
          <w:rFonts w:cstheme="minorHAnsi"/>
          <w:b/>
          <w:color w:val="365F91" w:themeColor="accent1" w:themeShade="BF"/>
          <w:sz w:val="24"/>
          <w:szCs w:val="24"/>
        </w:rPr>
      </w:pPr>
    </w:p>
    <w:p w14:paraId="2932EE22" w14:textId="6452D0B9" w:rsidR="00EC7A7E" w:rsidRPr="008F11A9" w:rsidRDefault="00EC7A7E" w:rsidP="005724D3">
      <w:pPr>
        <w:spacing w:after="0" w:afterAutospacing="0"/>
        <w:rPr>
          <w:rFonts w:cstheme="minorHAnsi"/>
          <w:sz w:val="24"/>
          <w:szCs w:val="24"/>
        </w:rPr>
      </w:pPr>
    </w:p>
    <w:p w14:paraId="1E7D19E2" w14:textId="6E49DECC" w:rsidR="00EC7A7E" w:rsidRPr="005B5685" w:rsidRDefault="002F11F6" w:rsidP="002F11F6">
      <w:pPr>
        <w:tabs>
          <w:tab w:val="left" w:pos="3348"/>
        </w:tabs>
        <w:spacing w:after="0" w:afterAutospacing="0" w:line="360" w:lineRule="auto"/>
        <w:rPr>
          <w:rFonts w:cstheme="minorHAnsi"/>
        </w:rPr>
      </w:pPr>
      <w:r w:rsidRPr="008F11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EB60234" wp14:editId="2610D1B5">
            <wp:simplePos x="0" y="0"/>
            <wp:positionH relativeFrom="margin">
              <wp:posOffset>2863726</wp:posOffset>
            </wp:positionH>
            <wp:positionV relativeFrom="margin">
              <wp:posOffset>7237489</wp:posOffset>
            </wp:positionV>
            <wp:extent cx="427355" cy="573405"/>
            <wp:effectExtent l="0" t="0" r="0" b="0"/>
            <wp:wrapSquare wrapText="bothSides"/>
            <wp:docPr id="2" name="Picture 2" descr="thumb_350_98117_lq0ab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350_98117_lq0abq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1A9">
        <w:rPr>
          <w:rFonts w:cstheme="minorHAnsi"/>
          <w:sz w:val="24"/>
          <w:szCs w:val="24"/>
        </w:rPr>
        <w:tab/>
      </w:r>
    </w:p>
    <w:sectPr w:rsidR="00EC7A7E" w:rsidRPr="005B5685" w:rsidSect="00504D8C">
      <w:headerReference w:type="default" r:id="rId10"/>
      <w:footerReference w:type="default" r:id="rId11"/>
      <w:pgSz w:w="11907" w:h="16839" w:code="9"/>
      <w:pgMar w:top="1980" w:right="1134" w:bottom="1134" w:left="851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92616" w14:textId="77777777" w:rsidR="00F83A0E" w:rsidRDefault="00F83A0E" w:rsidP="00720A0F">
      <w:pPr>
        <w:spacing w:after="0"/>
      </w:pPr>
      <w:r>
        <w:separator/>
      </w:r>
    </w:p>
  </w:endnote>
  <w:endnote w:type="continuationSeparator" w:id="0">
    <w:p w14:paraId="2EEEDCD0" w14:textId="77777777" w:rsidR="00F83A0E" w:rsidRDefault="00F83A0E" w:rsidP="00720A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FCB2C" w14:textId="1D9AC4AA" w:rsidR="002F11F6" w:rsidRDefault="00504D8C" w:rsidP="00504D8C">
    <w:pPr>
      <w:pStyle w:val="Footer"/>
      <w:jc w:val="center"/>
      <w:rPr>
        <w:b/>
        <w:color w:val="0070C0"/>
      </w:rPr>
    </w:pPr>
    <w:hyperlink r:id="rId1" w:history="1">
      <w:r w:rsidRPr="00E345A2">
        <w:rPr>
          <w:rStyle w:val="Hyperlink"/>
          <w:b/>
        </w:rPr>
        <w:t>www.inforegio.ro</w:t>
      </w:r>
    </w:hyperlink>
    <w:r w:rsidR="002F11F6" w:rsidRPr="00720A0F">
      <w:rPr>
        <w:b/>
        <w:color w:val="0070C0"/>
      </w:rPr>
      <w:t xml:space="preserve"> </w:t>
    </w:r>
    <w:r w:rsidR="002F11F6">
      <w:rPr>
        <w:b/>
        <w:color w:val="0070C0"/>
      </w:rPr>
      <w:t xml:space="preserve"> </w:t>
    </w:r>
    <w:r w:rsidR="002F11F6" w:rsidRPr="00720A0F">
      <w:rPr>
        <w:b/>
        <w:color w:val="0070C0"/>
      </w:rPr>
      <w:t xml:space="preserve">l </w:t>
    </w:r>
    <w:r w:rsidR="002F11F6">
      <w:rPr>
        <w:b/>
        <w:color w:val="0070C0"/>
      </w:rPr>
      <w:t xml:space="preserve"> </w:t>
    </w:r>
    <w:r w:rsidR="002F11F6" w:rsidRPr="00720A0F">
      <w:rPr>
        <w:b/>
        <w:color w:val="0070C0"/>
      </w:rPr>
      <w:t>facebook.com/inforegio.ro</w:t>
    </w:r>
  </w:p>
  <w:p w14:paraId="064EBA63" w14:textId="77777777" w:rsidR="002F11F6" w:rsidRPr="00C766D4" w:rsidRDefault="002F11F6" w:rsidP="002F11F6">
    <w:pPr>
      <w:spacing w:after="240" w:afterAutospacing="0" w:line="360" w:lineRule="auto"/>
      <w:ind w:left="-426" w:right="567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</w:t>
    </w:r>
    <w:r w:rsidRPr="00C766D4">
      <w:rPr>
        <w:rFonts w:ascii="Times New Roman" w:hAnsi="Times New Roman" w:cs="Times New Roman"/>
        <w:sz w:val="18"/>
        <w:szCs w:val="18"/>
      </w:rPr>
      <w:t>Continutul acestui material nu reprezinta in mod obligatoriu pozitia oficiala a Uniunii Europene sau a Guvernului Romaniei.</w:t>
    </w:r>
  </w:p>
  <w:p w14:paraId="395ED644" w14:textId="77777777" w:rsidR="002F11F6" w:rsidRPr="00C766D4" w:rsidRDefault="002F11F6" w:rsidP="002F11F6">
    <w:pPr>
      <w:pStyle w:val="Footer"/>
      <w:jc w:val="center"/>
      <w:rPr>
        <w:b/>
        <w:color w:val="0070C0"/>
      </w:rPr>
    </w:pPr>
  </w:p>
  <w:p w14:paraId="6FC57816" w14:textId="77777777" w:rsidR="002F11F6" w:rsidRDefault="002F1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9C566" w14:textId="77777777" w:rsidR="00F83A0E" w:rsidRDefault="00F83A0E" w:rsidP="00720A0F">
      <w:pPr>
        <w:spacing w:after="0"/>
      </w:pPr>
      <w:r>
        <w:separator/>
      </w:r>
    </w:p>
  </w:footnote>
  <w:footnote w:type="continuationSeparator" w:id="0">
    <w:p w14:paraId="4371480E" w14:textId="77777777" w:rsidR="00F83A0E" w:rsidRDefault="00F83A0E" w:rsidP="00720A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5ECB" w14:textId="5687798B" w:rsidR="00720A0F" w:rsidRPr="00A03FF5" w:rsidRDefault="00A03FF5" w:rsidP="00A03FF5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64EB0D3" wp14:editId="0EC3C59C">
          <wp:simplePos x="0" y="0"/>
          <wp:positionH relativeFrom="margin">
            <wp:align>right</wp:align>
          </wp:positionH>
          <wp:positionV relativeFrom="page">
            <wp:posOffset>174898</wp:posOffset>
          </wp:positionV>
          <wp:extent cx="1152525" cy="895350"/>
          <wp:effectExtent l="0" t="0" r="9525" b="0"/>
          <wp:wrapSquare wrapText="bothSides"/>
          <wp:docPr id="12998734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8A97F51" wp14:editId="62AFB31B">
          <wp:simplePos x="0" y="0"/>
          <wp:positionH relativeFrom="column">
            <wp:posOffset>2641763</wp:posOffset>
          </wp:positionH>
          <wp:positionV relativeFrom="paragraph">
            <wp:posOffset>84030</wp:posOffset>
          </wp:positionV>
          <wp:extent cx="1647825" cy="676275"/>
          <wp:effectExtent l="19050" t="0" r="9525" b="0"/>
          <wp:wrapSquare wrapText="bothSides"/>
          <wp:docPr id="20198670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3A6A7A3" wp14:editId="5F78BFA2">
          <wp:simplePos x="0" y="0"/>
          <wp:positionH relativeFrom="margin">
            <wp:posOffset>-364638</wp:posOffset>
          </wp:positionH>
          <wp:positionV relativeFrom="page">
            <wp:posOffset>212998</wp:posOffset>
          </wp:positionV>
          <wp:extent cx="3019425" cy="857250"/>
          <wp:effectExtent l="0" t="0" r="9525" b="0"/>
          <wp:wrapSquare wrapText="bothSides"/>
          <wp:docPr id="122465687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42E51"/>
    <w:multiLevelType w:val="hybridMultilevel"/>
    <w:tmpl w:val="72548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610BC"/>
    <w:multiLevelType w:val="hybridMultilevel"/>
    <w:tmpl w:val="2714A48A"/>
    <w:lvl w:ilvl="0" w:tplc="A61051BC">
      <w:start w:val="5"/>
      <w:numFmt w:val="bullet"/>
      <w:lvlText w:val="-"/>
      <w:lvlJc w:val="left"/>
      <w:pPr>
        <w:ind w:left="262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474F745C"/>
    <w:multiLevelType w:val="hybridMultilevel"/>
    <w:tmpl w:val="4FBC68C8"/>
    <w:lvl w:ilvl="0" w:tplc="BD5E60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74010"/>
    <w:multiLevelType w:val="multilevel"/>
    <w:tmpl w:val="EA2C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353FD"/>
    <w:multiLevelType w:val="multilevel"/>
    <w:tmpl w:val="C0C4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C0127"/>
    <w:multiLevelType w:val="hybridMultilevel"/>
    <w:tmpl w:val="1BC852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148868">
    <w:abstractNumId w:val="3"/>
  </w:num>
  <w:num w:numId="2" w16cid:durableId="718624210">
    <w:abstractNumId w:val="0"/>
  </w:num>
  <w:num w:numId="3" w16cid:durableId="1943758382">
    <w:abstractNumId w:val="2"/>
  </w:num>
  <w:num w:numId="4" w16cid:durableId="843588476">
    <w:abstractNumId w:val="5"/>
  </w:num>
  <w:num w:numId="5" w16cid:durableId="1186167504">
    <w:abstractNumId w:val="1"/>
  </w:num>
  <w:num w:numId="6" w16cid:durableId="145786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5C"/>
    <w:rsid w:val="00010A64"/>
    <w:rsid w:val="00012636"/>
    <w:rsid w:val="00024C8F"/>
    <w:rsid w:val="000400B4"/>
    <w:rsid w:val="000520A9"/>
    <w:rsid w:val="000552DA"/>
    <w:rsid w:val="00056368"/>
    <w:rsid w:val="00057117"/>
    <w:rsid w:val="0005785C"/>
    <w:rsid w:val="00063B40"/>
    <w:rsid w:val="00065688"/>
    <w:rsid w:val="000778AE"/>
    <w:rsid w:val="00085DFE"/>
    <w:rsid w:val="00091D97"/>
    <w:rsid w:val="0009666E"/>
    <w:rsid w:val="000B1136"/>
    <w:rsid w:val="000B1ADB"/>
    <w:rsid w:val="000B64CE"/>
    <w:rsid w:val="000F108D"/>
    <w:rsid w:val="00116F4F"/>
    <w:rsid w:val="001270AC"/>
    <w:rsid w:val="001306E3"/>
    <w:rsid w:val="00130EA5"/>
    <w:rsid w:val="00144FCF"/>
    <w:rsid w:val="00153728"/>
    <w:rsid w:val="00155B4C"/>
    <w:rsid w:val="001576C4"/>
    <w:rsid w:val="00161034"/>
    <w:rsid w:val="001C4C1D"/>
    <w:rsid w:val="001D0FF2"/>
    <w:rsid w:val="001D474E"/>
    <w:rsid w:val="001D5F8B"/>
    <w:rsid w:val="001D5FDF"/>
    <w:rsid w:val="001D67C4"/>
    <w:rsid w:val="001E4BA1"/>
    <w:rsid w:val="00205AF9"/>
    <w:rsid w:val="00216510"/>
    <w:rsid w:val="0021698B"/>
    <w:rsid w:val="00216BA0"/>
    <w:rsid w:val="0022405A"/>
    <w:rsid w:val="00273295"/>
    <w:rsid w:val="00281282"/>
    <w:rsid w:val="002844AD"/>
    <w:rsid w:val="00285ECE"/>
    <w:rsid w:val="002A0ACE"/>
    <w:rsid w:val="002A22C7"/>
    <w:rsid w:val="002B07E2"/>
    <w:rsid w:val="002B2D3E"/>
    <w:rsid w:val="002C595D"/>
    <w:rsid w:val="002F0001"/>
    <w:rsid w:val="002F11F6"/>
    <w:rsid w:val="002F2A88"/>
    <w:rsid w:val="002F7159"/>
    <w:rsid w:val="0030412D"/>
    <w:rsid w:val="00305545"/>
    <w:rsid w:val="003218DB"/>
    <w:rsid w:val="00325AF4"/>
    <w:rsid w:val="00335B27"/>
    <w:rsid w:val="0033784B"/>
    <w:rsid w:val="003669CE"/>
    <w:rsid w:val="003750B3"/>
    <w:rsid w:val="0038080C"/>
    <w:rsid w:val="00391280"/>
    <w:rsid w:val="003936CE"/>
    <w:rsid w:val="003A59E0"/>
    <w:rsid w:val="003A7D95"/>
    <w:rsid w:val="003B02EC"/>
    <w:rsid w:val="003B06D5"/>
    <w:rsid w:val="003B300E"/>
    <w:rsid w:val="003B37BF"/>
    <w:rsid w:val="003D6153"/>
    <w:rsid w:val="003E2977"/>
    <w:rsid w:val="00410DD3"/>
    <w:rsid w:val="00420F17"/>
    <w:rsid w:val="004245EC"/>
    <w:rsid w:val="00451B1D"/>
    <w:rsid w:val="0046066C"/>
    <w:rsid w:val="00460A90"/>
    <w:rsid w:val="00491102"/>
    <w:rsid w:val="004A2558"/>
    <w:rsid w:val="004A6320"/>
    <w:rsid w:val="004A6A7D"/>
    <w:rsid w:val="004A7C60"/>
    <w:rsid w:val="004D42EA"/>
    <w:rsid w:val="00504D8C"/>
    <w:rsid w:val="00510D3E"/>
    <w:rsid w:val="005119B6"/>
    <w:rsid w:val="0051722E"/>
    <w:rsid w:val="00531472"/>
    <w:rsid w:val="00543ABF"/>
    <w:rsid w:val="00555723"/>
    <w:rsid w:val="005608AD"/>
    <w:rsid w:val="00567A15"/>
    <w:rsid w:val="005724D3"/>
    <w:rsid w:val="00576331"/>
    <w:rsid w:val="005832C3"/>
    <w:rsid w:val="00583DC2"/>
    <w:rsid w:val="00584D4C"/>
    <w:rsid w:val="005876F3"/>
    <w:rsid w:val="005941A9"/>
    <w:rsid w:val="005A7E5D"/>
    <w:rsid w:val="005B5685"/>
    <w:rsid w:val="005C700F"/>
    <w:rsid w:val="005D780F"/>
    <w:rsid w:val="005E7DA4"/>
    <w:rsid w:val="00610651"/>
    <w:rsid w:val="00623488"/>
    <w:rsid w:val="00633562"/>
    <w:rsid w:val="00652594"/>
    <w:rsid w:val="00687A4F"/>
    <w:rsid w:val="006953A7"/>
    <w:rsid w:val="006F2934"/>
    <w:rsid w:val="006F47AC"/>
    <w:rsid w:val="00701605"/>
    <w:rsid w:val="0070795A"/>
    <w:rsid w:val="007111A2"/>
    <w:rsid w:val="00720A0F"/>
    <w:rsid w:val="00722106"/>
    <w:rsid w:val="00726650"/>
    <w:rsid w:val="00732879"/>
    <w:rsid w:val="00774F00"/>
    <w:rsid w:val="00780F34"/>
    <w:rsid w:val="0078482C"/>
    <w:rsid w:val="007A0EC7"/>
    <w:rsid w:val="007A25DE"/>
    <w:rsid w:val="007A5F31"/>
    <w:rsid w:val="007B30F7"/>
    <w:rsid w:val="007C15F7"/>
    <w:rsid w:val="007C27FA"/>
    <w:rsid w:val="007C28C6"/>
    <w:rsid w:val="007C383B"/>
    <w:rsid w:val="007D691C"/>
    <w:rsid w:val="007E56A0"/>
    <w:rsid w:val="007F7397"/>
    <w:rsid w:val="00805485"/>
    <w:rsid w:val="00826BD7"/>
    <w:rsid w:val="0083174A"/>
    <w:rsid w:val="0083589C"/>
    <w:rsid w:val="00844634"/>
    <w:rsid w:val="008605B7"/>
    <w:rsid w:val="008728BD"/>
    <w:rsid w:val="00873FEC"/>
    <w:rsid w:val="0087457F"/>
    <w:rsid w:val="00880356"/>
    <w:rsid w:val="008855E8"/>
    <w:rsid w:val="00885656"/>
    <w:rsid w:val="00890345"/>
    <w:rsid w:val="008B6BBD"/>
    <w:rsid w:val="008C1F39"/>
    <w:rsid w:val="008D2450"/>
    <w:rsid w:val="008D31F9"/>
    <w:rsid w:val="008D6607"/>
    <w:rsid w:val="008E4E09"/>
    <w:rsid w:val="008F1090"/>
    <w:rsid w:val="008F11A9"/>
    <w:rsid w:val="008F3638"/>
    <w:rsid w:val="0090123A"/>
    <w:rsid w:val="00911320"/>
    <w:rsid w:val="00925514"/>
    <w:rsid w:val="009270B3"/>
    <w:rsid w:val="00937B23"/>
    <w:rsid w:val="00943A0E"/>
    <w:rsid w:val="009609B2"/>
    <w:rsid w:val="009624BA"/>
    <w:rsid w:val="00986BBE"/>
    <w:rsid w:val="00992668"/>
    <w:rsid w:val="00996AA2"/>
    <w:rsid w:val="009A0846"/>
    <w:rsid w:val="009A53EB"/>
    <w:rsid w:val="009B49B2"/>
    <w:rsid w:val="009C29DA"/>
    <w:rsid w:val="009D0D5E"/>
    <w:rsid w:val="009D1F0D"/>
    <w:rsid w:val="009E1DEA"/>
    <w:rsid w:val="009E3D84"/>
    <w:rsid w:val="00A018F4"/>
    <w:rsid w:val="00A03FF5"/>
    <w:rsid w:val="00A069BE"/>
    <w:rsid w:val="00A07FFC"/>
    <w:rsid w:val="00A10977"/>
    <w:rsid w:val="00A23F54"/>
    <w:rsid w:val="00A25DE5"/>
    <w:rsid w:val="00A362B8"/>
    <w:rsid w:val="00A436BE"/>
    <w:rsid w:val="00A522D2"/>
    <w:rsid w:val="00A53DB9"/>
    <w:rsid w:val="00A55D55"/>
    <w:rsid w:val="00A61A7F"/>
    <w:rsid w:val="00A719A5"/>
    <w:rsid w:val="00A766A6"/>
    <w:rsid w:val="00A861FD"/>
    <w:rsid w:val="00A92AFD"/>
    <w:rsid w:val="00A92C16"/>
    <w:rsid w:val="00A93079"/>
    <w:rsid w:val="00A953BA"/>
    <w:rsid w:val="00A96949"/>
    <w:rsid w:val="00AB74B8"/>
    <w:rsid w:val="00AC08F0"/>
    <w:rsid w:val="00AD7FDA"/>
    <w:rsid w:val="00AE2B27"/>
    <w:rsid w:val="00AF2065"/>
    <w:rsid w:val="00AF2183"/>
    <w:rsid w:val="00B40846"/>
    <w:rsid w:val="00B421A9"/>
    <w:rsid w:val="00B50039"/>
    <w:rsid w:val="00B65FDD"/>
    <w:rsid w:val="00B675C0"/>
    <w:rsid w:val="00B80051"/>
    <w:rsid w:val="00B820D5"/>
    <w:rsid w:val="00B9216E"/>
    <w:rsid w:val="00B92F41"/>
    <w:rsid w:val="00B92FD4"/>
    <w:rsid w:val="00B93CE6"/>
    <w:rsid w:val="00BA71D3"/>
    <w:rsid w:val="00BB26EB"/>
    <w:rsid w:val="00BC0AF5"/>
    <w:rsid w:val="00BC475B"/>
    <w:rsid w:val="00BD3A2B"/>
    <w:rsid w:val="00BD5BB9"/>
    <w:rsid w:val="00BD769D"/>
    <w:rsid w:val="00BF66F4"/>
    <w:rsid w:val="00BF6BEE"/>
    <w:rsid w:val="00C046C1"/>
    <w:rsid w:val="00C11415"/>
    <w:rsid w:val="00C173BE"/>
    <w:rsid w:val="00C1748B"/>
    <w:rsid w:val="00C21F95"/>
    <w:rsid w:val="00C22881"/>
    <w:rsid w:val="00C446FF"/>
    <w:rsid w:val="00C70300"/>
    <w:rsid w:val="00C766D4"/>
    <w:rsid w:val="00CA6DD2"/>
    <w:rsid w:val="00CA70CF"/>
    <w:rsid w:val="00CC395C"/>
    <w:rsid w:val="00CC59F0"/>
    <w:rsid w:val="00CF355E"/>
    <w:rsid w:val="00CF3EB6"/>
    <w:rsid w:val="00CF52F0"/>
    <w:rsid w:val="00CF6F38"/>
    <w:rsid w:val="00D308F9"/>
    <w:rsid w:val="00D32D65"/>
    <w:rsid w:val="00D3346C"/>
    <w:rsid w:val="00D36D9E"/>
    <w:rsid w:val="00D405A9"/>
    <w:rsid w:val="00D438CC"/>
    <w:rsid w:val="00D510ED"/>
    <w:rsid w:val="00D601B5"/>
    <w:rsid w:val="00D60527"/>
    <w:rsid w:val="00D615D9"/>
    <w:rsid w:val="00D7004A"/>
    <w:rsid w:val="00D75296"/>
    <w:rsid w:val="00DB2838"/>
    <w:rsid w:val="00DB2855"/>
    <w:rsid w:val="00DB3730"/>
    <w:rsid w:val="00DB6E35"/>
    <w:rsid w:val="00DB79ED"/>
    <w:rsid w:val="00DE1548"/>
    <w:rsid w:val="00DE6E68"/>
    <w:rsid w:val="00DF2E04"/>
    <w:rsid w:val="00E009AE"/>
    <w:rsid w:val="00E01DE3"/>
    <w:rsid w:val="00E03424"/>
    <w:rsid w:val="00E0788C"/>
    <w:rsid w:val="00E120BE"/>
    <w:rsid w:val="00E22170"/>
    <w:rsid w:val="00E37CB3"/>
    <w:rsid w:val="00E431D3"/>
    <w:rsid w:val="00E50D85"/>
    <w:rsid w:val="00E53BCB"/>
    <w:rsid w:val="00E935E2"/>
    <w:rsid w:val="00EA5BB6"/>
    <w:rsid w:val="00EB4436"/>
    <w:rsid w:val="00EC56F9"/>
    <w:rsid w:val="00EC5D53"/>
    <w:rsid w:val="00EC61BA"/>
    <w:rsid w:val="00EC7A7E"/>
    <w:rsid w:val="00EF21B8"/>
    <w:rsid w:val="00EF41D7"/>
    <w:rsid w:val="00F04C01"/>
    <w:rsid w:val="00F32520"/>
    <w:rsid w:val="00F4131E"/>
    <w:rsid w:val="00F532BB"/>
    <w:rsid w:val="00F638D4"/>
    <w:rsid w:val="00F76F51"/>
    <w:rsid w:val="00F77C49"/>
    <w:rsid w:val="00F8248F"/>
    <w:rsid w:val="00F83A0E"/>
    <w:rsid w:val="00F854B9"/>
    <w:rsid w:val="00F876B9"/>
    <w:rsid w:val="00FB0397"/>
    <w:rsid w:val="00FC210E"/>
    <w:rsid w:val="00FC4522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A73E9"/>
  <w15:docId w15:val="{2FD754B2-3616-4653-A862-E316FCB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3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20A0F"/>
  </w:style>
  <w:style w:type="paragraph" w:styleId="Footer">
    <w:name w:val="footer"/>
    <w:basedOn w:val="Normal"/>
    <w:link w:val="FooterChar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20A0F"/>
  </w:style>
  <w:style w:type="character" w:styleId="Hyperlink">
    <w:name w:val="Hyperlink"/>
    <w:basedOn w:val="DefaultParagraphFont"/>
    <w:uiPriority w:val="99"/>
    <w:unhideWhenUsed/>
    <w:rsid w:val="00720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7117"/>
    <w:pPr>
      <w:spacing w:after="0"/>
    </w:pPr>
  </w:style>
  <w:style w:type="character" w:customStyle="1" w:styleId="bold">
    <w:name w:val="bold"/>
    <w:basedOn w:val="DefaultParagraphFont"/>
    <w:rsid w:val="001D5F8B"/>
  </w:style>
  <w:style w:type="paragraph" w:styleId="ListParagraph">
    <w:name w:val="List Paragraph"/>
    <w:basedOn w:val="Normal"/>
    <w:uiPriority w:val="34"/>
    <w:qFormat/>
    <w:rsid w:val="005941A9"/>
    <w:pPr>
      <w:spacing w:after="160" w:afterAutospacing="0" w:line="259" w:lineRule="auto"/>
      <w:ind w:left="720"/>
      <w:contextualSpacing/>
      <w:jc w:val="left"/>
    </w:pPr>
  </w:style>
  <w:style w:type="paragraph" w:customStyle="1" w:styleId="CaracterCaracter">
    <w:name w:val="Caracter Caracter"/>
    <w:basedOn w:val="Normal"/>
    <w:rsid w:val="00A23F54"/>
    <w:pPr>
      <w:widowControl w:val="0"/>
      <w:spacing w:after="160" w:afterAutospacing="0" w:line="240" w:lineRule="exact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438CC"/>
    <w:rPr>
      <w:color w:val="605E5C"/>
      <w:shd w:val="clear" w:color="auto" w:fill="E1DFDD"/>
    </w:rPr>
  </w:style>
  <w:style w:type="paragraph" w:customStyle="1" w:styleId="CaracterCaracter0">
    <w:name w:val="Caracter Caracter"/>
    <w:basedOn w:val="Normal"/>
    <w:rsid w:val="00B421A9"/>
    <w:pPr>
      <w:widowControl w:val="0"/>
      <w:spacing w:after="160" w:afterAutospacing="0" w:line="240" w:lineRule="exact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22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regio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F64FC-233F-4946-A9B7-3CE97B4B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</dc:creator>
  <cp:lastModifiedBy>NSIEP</cp:lastModifiedBy>
  <cp:revision>53</cp:revision>
  <cp:lastPrinted>2024-10-29T06:10:00Z</cp:lastPrinted>
  <dcterms:created xsi:type="dcterms:W3CDTF">2024-10-28T08:03:00Z</dcterms:created>
  <dcterms:modified xsi:type="dcterms:W3CDTF">2025-07-01T07:47:00Z</dcterms:modified>
</cp:coreProperties>
</file>